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F0D" w:rsidRPr="00485DD3" w:rsidRDefault="008D2F0D" w:rsidP="00485DD3">
      <w:pPr>
        <w:spacing w:after="0"/>
        <w:ind w:left="426" w:right="360"/>
        <w:jc w:val="center"/>
        <w:rPr>
          <w:rFonts w:ascii="Arial" w:hAnsi="Arial" w:cs="Arial"/>
          <w:b/>
          <w:sz w:val="23"/>
          <w:szCs w:val="23"/>
        </w:rPr>
      </w:pPr>
      <w:r w:rsidRPr="00485DD3">
        <w:rPr>
          <w:rFonts w:ascii="Arial" w:hAnsi="Arial" w:cs="Arial"/>
          <w:b/>
          <w:sz w:val="23"/>
          <w:szCs w:val="23"/>
        </w:rPr>
        <w:t>MINUTA NÚMERO MIN-IEEC-CT-09/2025</w:t>
      </w:r>
    </w:p>
    <w:p w:rsidR="003042C8" w:rsidRPr="00485DD3" w:rsidRDefault="003042C8" w:rsidP="00485DD3">
      <w:pPr>
        <w:spacing w:after="0"/>
        <w:ind w:left="426" w:right="360"/>
        <w:jc w:val="center"/>
        <w:rPr>
          <w:rFonts w:ascii="Arial" w:hAnsi="Arial" w:cs="Arial"/>
          <w:b/>
          <w:sz w:val="23"/>
          <w:szCs w:val="23"/>
        </w:rPr>
      </w:pPr>
    </w:p>
    <w:p w:rsidR="008D2F0D" w:rsidRPr="00485DD3" w:rsidRDefault="008D2F0D" w:rsidP="00485DD3">
      <w:pPr>
        <w:spacing w:after="0"/>
        <w:ind w:left="426" w:right="360"/>
        <w:jc w:val="center"/>
        <w:rPr>
          <w:rFonts w:ascii="Arial" w:hAnsi="Arial" w:cs="Arial"/>
          <w:b/>
          <w:sz w:val="23"/>
          <w:szCs w:val="23"/>
        </w:rPr>
      </w:pPr>
      <w:r w:rsidRPr="00485DD3">
        <w:rPr>
          <w:rFonts w:ascii="Arial" w:hAnsi="Arial" w:cs="Arial"/>
          <w:b/>
          <w:sz w:val="23"/>
          <w:szCs w:val="23"/>
        </w:rPr>
        <w:t>SESIÓN EXTRAORDINARIA</w:t>
      </w:r>
    </w:p>
    <w:p w:rsidR="003042C8" w:rsidRPr="00485DD3" w:rsidRDefault="003042C8" w:rsidP="00485DD3">
      <w:pPr>
        <w:spacing w:after="0"/>
        <w:ind w:left="426" w:right="360"/>
        <w:jc w:val="center"/>
        <w:rPr>
          <w:rFonts w:ascii="Arial" w:hAnsi="Arial" w:cs="Arial"/>
          <w:b/>
          <w:sz w:val="23"/>
          <w:szCs w:val="23"/>
        </w:rPr>
      </w:pPr>
    </w:p>
    <w:p w:rsidR="008D2F0D" w:rsidRPr="00485DD3" w:rsidRDefault="008D2F0D" w:rsidP="00485DD3">
      <w:pPr>
        <w:spacing w:after="0"/>
        <w:ind w:left="567" w:right="426"/>
        <w:jc w:val="both"/>
        <w:rPr>
          <w:rStyle w:val="FontStyle17"/>
          <w:rFonts w:ascii="Arial" w:hAnsi="Arial" w:cs="Arial"/>
          <w:bCs/>
          <w:iCs/>
          <w:sz w:val="23"/>
          <w:szCs w:val="23"/>
          <w:lang w:eastAsia="es-ES_tradnl"/>
        </w:rPr>
      </w:pPr>
      <w:r w:rsidRPr="00485DD3">
        <w:rPr>
          <w:rFonts w:ascii="Arial" w:hAnsi="Arial" w:cs="Arial"/>
          <w:sz w:val="23"/>
          <w:szCs w:val="23"/>
        </w:rPr>
        <w:t xml:space="preserve">En la ciudad de San Francisco de Campeche, Campeche, siendo las 12:00 horas </w:t>
      </w:r>
      <w:r w:rsidR="00E50E81" w:rsidRPr="00485DD3">
        <w:rPr>
          <w:rFonts w:ascii="Arial" w:hAnsi="Arial" w:cs="Arial"/>
          <w:sz w:val="23"/>
          <w:szCs w:val="23"/>
        </w:rPr>
        <w:t>del día miércoles 3 de diciembre</w:t>
      </w:r>
      <w:r w:rsidRPr="00485DD3">
        <w:rPr>
          <w:rFonts w:ascii="Arial" w:hAnsi="Arial" w:cs="Arial"/>
          <w:sz w:val="23"/>
          <w:szCs w:val="23"/>
        </w:rPr>
        <w:t xml:space="preserve"> del año 2025; y con fundamento en lo dispuesto por los artículos 24 base VII de la Constitución Política del Estado de Campeche; 1° tercer párrafo, fracciones III y IV, 242, 244, 247, 272 fracción VII,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 inciso a) y fracción VII, 9 fracción VII, 10, 11,12, 13 y 50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 quienes integran el Comité de Transparencia del Instituto Electoral del Estado de Campeche, en adelante, el Comité: Dr. Jorge Gabriel Gasca Santos, Presidente del Comité, Mtra. </w:t>
      </w:r>
      <w:proofErr w:type="spellStart"/>
      <w:r w:rsidRPr="00485DD3">
        <w:rPr>
          <w:rFonts w:ascii="Arial" w:hAnsi="Arial" w:cs="Arial"/>
          <w:sz w:val="23"/>
          <w:szCs w:val="23"/>
        </w:rPr>
        <w:t>Nadine</w:t>
      </w:r>
      <w:proofErr w:type="spellEnd"/>
      <w:r w:rsidRPr="00485DD3">
        <w:rPr>
          <w:rFonts w:ascii="Arial" w:hAnsi="Arial" w:cs="Arial"/>
          <w:sz w:val="23"/>
          <w:szCs w:val="23"/>
        </w:rPr>
        <w:t xml:space="preserve"> Abigail Moguel Ceballos y Mtra. Victoria del Rocío Palma Ruíz, Consejerías integrantes del Comité, y el Lcdo. Mauricio Eduardo Berzunza Espínola, Responsable de la Unidad de Transparencia del Instituto Electoral del Estado de Campeche, quien actúa como Secretario Técnico del Comité, </w:t>
      </w:r>
      <w:r w:rsidRPr="00485DD3">
        <w:rPr>
          <w:rStyle w:val="FontStyle17"/>
          <w:rFonts w:ascii="Arial" w:hAnsi="Arial" w:cs="Arial"/>
          <w:sz w:val="23"/>
          <w:szCs w:val="23"/>
          <w:lang w:eastAsia="es-ES_tradnl"/>
        </w:rPr>
        <w:t xml:space="preserve">con la finalidad de celebrar la </w:t>
      </w:r>
      <w:r w:rsidRPr="00485DD3">
        <w:rPr>
          <w:rStyle w:val="FontStyle17"/>
          <w:rFonts w:ascii="Arial" w:hAnsi="Arial" w:cs="Arial"/>
          <w:b/>
          <w:sz w:val="23"/>
          <w:szCs w:val="23"/>
          <w:lang w:eastAsia="es-ES_tradnl"/>
        </w:rPr>
        <w:t xml:space="preserve">Octava </w:t>
      </w:r>
      <w:r w:rsidRPr="00485DD3">
        <w:rPr>
          <w:rStyle w:val="FontStyle17"/>
          <w:rFonts w:ascii="Arial" w:hAnsi="Arial" w:cs="Arial"/>
          <w:b/>
          <w:i/>
          <w:sz w:val="23"/>
          <w:szCs w:val="23"/>
          <w:lang w:eastAsia="es-ES_tradnl"/>
        </w:rPr>
        <w:t xml:space="preserve">Sesión Extraordinaria, </w:t>
      </w:r>
      <w:r w:rsidRPr="00485DD3">
        <w:rPr>
          <w:rStyle w:val="FontStyle17"/>
          <w:rFonts w:ascii="Arial" w:hAnsi="Arial" w:cs="Arial"/>
          <w:bCs/>
          <w:iCs/>
          <w:sz w:val="23"/>
          <w:szCs w:val="23"/>
          <w:lang w:eastAsia="es-ES_tradnl"/>
        </w:rPr>
        <w:t>bajo el siguiente:</w:t>
      </w:r>
    </w:p>
    <w:p w:rsidR="008D2F0D" w:rsidRPr="00485DD3" w:rsidRDefault="008D2F0D" w:rsidP="00485DD3">
      <w:pPr>
        <w:spacing w:after="0"/>
        <w:ind w:left="567" w:right="397"/>
        <w:jc w:val="both"/>
        <w:rPr>
          <w:rFonts w:ascii="Arial" w:hAnsi="Arial" w:cs="Arial"/>
          <w:sz w:val="23"/>
          <w:szCs w:val="23"/>
        </w:rPr>
      </w:pPr>
      <w:r w:rsidRPr="00485DD3">
        <w:rPr>
          <w:rFonts w:ascii="Arial" w:hAnsi="Arial" w:cs="Arial"/>
          <w:sz w:val="23"/>
          <w:szCs w:val="23"/>
        </w:rPr>
        <w:t>-------------------------------------------------------</w:t>
      </w:r>
      <w:r w:rsidRPr="00485DD3">
        <w:rPr>
          <w:rFonts w:ascii="Arial" w:hAnsi="Arial" w:cs="Arial"/>
          <w:b/>
          <w:sz w:val="23"/>
          <w:szCs w:val="23"/>
        </w:rPr>
        <w:t>ORDEN DEL DÍA.</w:t>
      </w:r>
      <w:r w:rsidRPr="00485DD3">
        <w:rPr>
          <w:rFonts w:ascii="Arial" w:hAnsi="Arial" w:cs="Arial"/>
          <w:sz w:val="23"/>
          <w:szCs w:val="23"/>
        </w:rPr>
        <w:t xml:space="preserve"> ------------------------------------------</w:t>
      </w:r>
      <w:r w:rsidR="003042C8" w:rsidRPr="00485DD3">
        <w:rPr>
          <w:rFonts w:ascii="Arial" w:hAnsi="Arial" w:cs="Arial"/>
          <w:sz w:val="23"/>
          <w:szCs w:val="23"/>
        </w:rPr>
        <w:t>-----------</w:t>
      </w:r>
    </w:p>
    <w:p w:rsidR="008D2F0D" w:rsidRPr="00485DD3" w:rsidRDefault="008D2F0D" w:rsidP="00485DD3">
      <w:pPr>
        <w:tabs>
          <w:tab w:val="left" w:pos="1134"/>
        </w:tabs>
        <w:spacing w:after="0"/>
        <w:ind w:left="567" w:right="397"/>
        <w:jc w:val="both"/>
        <w:rPr>
          <w:rFonts w:ascii="Arial" w:hAnsi="Arial" w:cs="Arial"/>
          <w:sz w:val="23"/>
          <w:szCs w:val="23"/>
        </w:rPr>
      </w:pPr>
      <w:r w:rsidRPr="00485DD3">
        <w:rPr>
          <w:rFonts w:ascii="Arial" w:hAnsi="Arial" w:cs="Arial"/>
          <w:sz w:val="23"/>
          <w:szCs w:val="23"/>
        </w:rPr>
        <w:t xml:space="preserve">1. Lista de </w:t>
      </w:r>
      <w:proofErr w:type="gramStart"/>
      <w:r w:rsidRPr="00485DD3">
        <w:rPr>
          <w:rFonts w:ascii="Arial" w:hAnsi="Arial" w:cs="Arial"/>
          <w:sz w:val="23"/>
          <w:szCs w:val="23"/>
        </w:rPr>
        <w:t>asistencia.----------------------------------------------------------------------------------------------</w:t>
      </w:r>
      <w:r w:rsidR="003042C8" w:rsidRPr="00485DD3">
        <w:rPr>
          <w:rFonts w:ascii="Arial" w:hAnsi="Arial" w:cs="Arial"/>
          <w:sz w:val="23"/>
          <w:szCs w:val="23"/>
        </w:rPr>
        <w:t>-----------</w:t>
      </w:r>
      <w:proofErr w:type="gramEnd"/>
    </w:p>
    <w:p w:rsidR="008D2F0D" w:rsidRPr="00485DD3" w:rsidRDefault="008D2F0D" w:rsidP="00485DD3">
      <w:pPr>
        <w:tabs>
          <w:tab w:val="left" w:pos="709"/>
          <w:tab w:val="left" w:pos="993"/>
        </w:tabs>
        <w:spacing w:after="0"/>
        <w:ind w:left="567" w:right="397"/>
        <w:jc w:val="both"/>
        <w:rPr>
          <w:rFonts w:ascii="Arial" w:hAnsi="Arial" w:cs="Arial"/>
          <w:sz w:val="23"/>
          <w:szCs w:val="23"/>
        </w:rPr>
      </w:pPr>
      <w:r w:rsidRPr="00485DD3">
        <w:rPr>
          <w:rFonts w:ascii="Arial" w:hAnsi="Arial" w:cs="Arial"/>
          <w:sz w:val="23"/>
          <w:szCs w:val="23"/>
        </w:rPr>
        <w:t>2. Dar a conocer y aprobación, en su caso, de la versión pública derivada de la solicitud de información identificada con el folio 040091600008225. ------------------------------------------------</w:t>
      </w:r>
      <w:r w:rsidR="003042C8" w:rsidRPr="00485DD3">
        <w:rPr>
          <w:rFonts w:ascii="Arial" w:hAnsi="Arial" w:cs="Arial"/>
          <w:sz w:val="23"/>
          <w:szCs w:val="23"/>
        </w:rPr>
        <w:t>----------------------------</w:t>
      </w:r>
    </w:p>
    <w:p w:rsidR="008D2F0D" w:rsidRPr="00485DD3" w:rsidRDefault="008D2F0D" w:rsidP="00485DD3">
      <w:pPr>
        <w:tabs>
          <w:tab w:val="left" w:pos="1134"/>
        </w:tabs>
        <w:spacing w:after="0"/>
        <w:ind w:left="567" w:right="397"/>
        <w:jc w:val="both"/>
        <w:rPr>
          <w:rFonts w:ascii="Arial" w:hAnsi="Arial" w:cs="Arial"/>
          <w:sz w:val="23"/>
          <w:szCs w:val="23"/>
        </w:rPr>
      </w:pPr>
      <w:r w:rsidRPr="00485DD3">
        <w:rPr>
          <w:rFonts w:ascii="Arial" w:hAnsi="Arial" w:cs="Arial"/>
          <w:sz w:val="23"/>
          <w:szCs w:val="23"/>
        </w:rPr>
        <w:t xml:space="preserve">3. </w:t>
      </w:r>
      <w:proofErr w:type="gramStart"/>
      <w:r w:rsidRPr="00485DD3">
        <w:rPr>
          <w:rFonts w:ascii="Arial" w:hAnsi="Arial" w:cs="Arial"/>
          <w:sz w:val="23"/>
          <w:szCs w:val="23"/>
        </w:rPr>
        <w:t>Clausura.----------------------------------------------------------------------------------------------------------</w:t>
      </w:r>
      <w:r w:rsidR="003042C8" w:rsidRPr="00485DD3">
        <w:rPr>
          <w:rFonts w:ascii="Arial" w:hAnsi="Arial" w:cs="Arial"/>
          <w:sz w:val="23"/>
          <w:szCs w:val="23"/>
        </w:rPr>
        <w:t>-----------</w:t>
      </w:r>
      <w:proofErr w:type="gramEnd"/>
    </w:p>
    <w:p w:rsidR="008D2F0D" w:rsidRPr="00485DD3" w:rsidRDefault="008D2F0D" w:rsidP="00485DD3">
      <w:pPr>
        <w:spacing w:after="0"/>
        <w:ind w:left="567" w:right="360"/>
        <w:jc w:val="both"/>
        <w:rPr>
          <w:rFonts w:ascii="Arial" w:hAnsi="Arial" w:cs="Arial"/>
          <w:sz w:val="23"/>
          <w:szCs w:val="23"/>
        </w:rPr>
      </w:pPr>
      <w:r w:rsidRPr="00485DD3">
        <w:rPr>
          <w:rFonts w:ascii="Arial" w:hAnsi="Arial" w:cs="Arial"/>
          <w:sz w:val="23"/>
          <w:szCs w:val="23"/>
        </w:rPr>
        <w:t>Antes de dar inicio con los puntos enlistados, el Presidente del Comité,</w:t>
      </w:r>
      <w:r w:rsidRPr="00485DD3">
        <w:rPr>
          <w:rFonts w:ascii="Arial" w:hAnsi="Arial" w:cs="Arial"/>
          <w:color w:val="FF0000"/>
          <w:sz w:val="23"/>
          <w:szCs w:val="23"/>
        </w:rPr>
        <w:t xml:space="preserve"> </w:t>
      </w:r>
      <w:r w:rsidRPr="00485DD3">
        <w:rPr>
          <w:rFonts w:ascii="Arial" w:hAnsi="Arial" w:cs="Arial"/>
          <w:sz w:val="23"/>
          <w:szCs w:val="23"/>
        </w:rPr>
        <w:t xml:space="preserve">dio la bienvenida a la integración del mismo, a efecto de llevar a cabo la Sesión convocada, por lo que solicitó al Secretario Técnico pase lista de asistencia y verifique si existe el quórum legal para </w:t>
      </w:r>
      <w:proofErr w:type="gramStart"/>
      <w:r w:rsidRPr="00485DD3">
        <w:rPr>
          <w:rFonts w:ascii="Arial" w:hAnsi="Arial" w:cs="Arial"/>
          <w:sz w:val="23"/>
          <w:szCs w:val="23"/>
        </w:rPr>
        <w:t>sesionar.</w:t>
      </w:r>
      <w:r w:rsidR="00E50E81" w:rsidRPr="00485DD3">
        <w:rPr>
          <w:rFonts w:ascii="Arial" w:hAnsi="Arial" w:cs="Arial"/>
          <w:sz w:val="23"/>
          <w:szCs w:val="23"/>
        </w:rPr>
        <w:t>-</w:t>
      </w:r>
      <w:r w:rsidR="003042C8" w:rsidRPr="00485DD3">
        <w:rPr>
          <w:rFonts w:ascii="Arial" w:hAnsi="Arial" w:cs="Arial"/>
          <w:sz w:val="23"/>
          <w:szCs w:val="23"/>
        </w:rPr>
        <w:t>-----------------------</w:t>
      </w:r>
      <w:proofErr w:type="gramEnd"/>
    </w:p>
    <w:p w:rsidR="008D2F0D" w:rsidRPr="00485DD3" w:rsidRDefault="008D2F0D" w:rsidP="00485DD3">
      <w:pPr>
        <w:spacing w:after="0"/>
        <w:ind w:left="567" w:right="360"/>
        <w:jc w:val="both"/>
        <w:rPr>
          <w:rFonts w:ascii="Arial" w:hAnsi="Arial" w:cs="Arial"/>
          <w:sz w:val="23"/>
          <w:szCs w:val="23"/>
        </w:rPr>
      </w:pPr>
      <w:r w:rsidRPr="00485DD3">
        <w:rPr>
          <w:rFonts w:ascii="Arial" w:hAnsi="Arial" w:cs="Arial"/>
          <w:sz w:val="23"/>
          <w:szCs w:val="23"/>
        </w:rPr>
        <w:t xml:space="preserve">Respecto al </w:t>
      </w:r>
      <w:r w:rsidRPr="00485DD3">
        <w:rPr>
          <w:rFonts w:ascii="Arial" w:hAnsi="Arial" w:cs="Arial"/>
          <w:b/>
          <w:sz w:val="23"/>
          <w:szCs w:val="23"/>
        </w:rPr>
        <w:t xml:space="preserve">PUNTO NÚMERO UNO </w:t>
      </w:r>
      <w:r w:rsidRPr="00485DD3">
        <w:rPr>
          <w:rFonts w:ascii="Arial" w:hAnsi="Arial" w:cs="Arial"/>
          <w:sz w:val="23"/>
          <w:szCs w:val="23"/>
        </w:rPr>
        <w:t>del orden del día, se procedió al pase de lista de asistencia, encontrándose presentes la totalidad de la integración del Comité de Transparencia por lo que se declaró que existe el quórum legal para su instalación y la respectiva reunión de trabajo.</w:t>
      </w:r>
      <w:r w:rsidR="005C754E" w:rsidRPr="00485DD3">
        <w:rPr>
          <w:rFonts w:ascii="Arial" w:hAnsi="Arial" w:cs="Arial"/>
          <w:sz w:val="23"/>
          <w:szCs w:val="23"/>
        </w:rPr>
        <w:t xml:space="preserve"> Seguidamente, el Presidente del Comité en uso de la voz, propuso a sus integrantes agregar como un punto del orden del día, </w:t>
      </w:r>
      <w:r w:rsidR="00F65531" w:rsidRPr="00485DD3">
        <w:rPr>
          <w:rFonts w:ascii="Arial" w:hAnsi="Arial" w:cs="Arial"/>
          <w:sz w:val="23"/>
          <w:szCs w:val="23"/>
        </w:rPr>
        <w:t>remitir</w:t>
      </w:r>
      <w:r w:rsidR="005C754E" w:rsidRPr="00485DD3">
        <w:rPr>
          <w:rFonts w:ascii="Arial" w:hAnsi="Arial" w:cs="Arial"/>
          <w:sz w:val="23"/>
          <w:szCs w:val="23"/>
        </w:rPr>
        <w:t xml:space="preserve"> a la Presidencia del Consejo General </w:t>
      </w:r>
      <w:r w:rsidR="00F776E9" w:rsidRPr="00485DD3">
        <w:rPr>
          <w:rFonts w:ascii="Arial" w:hAnsi="Arial" w:cs="Arial"/>
          <w:sz w:val="23"/>
          <w:szCs w:val="23"/>
        </w:rPr>
        <w:t>de es</w:t>
      </w:r>
      <w:r w:rsidR="00EF0CE1" w:rsidRPr="00485DD3">
        <w:rPr>
          <w:rFonts w:ascii="Arial" w:hAnsi="Arial" w:cs="Arial"/>
          <w:sz w:val="23"/>
          <w:szCs w:val="23"/>
        </w:rPr>
        <w:t>te sujeto obligado</w:t>
      </w:r>
      <w:r w:rsidR="00F65531">
        <w:rPr>
          <w:rFonts w:ascii="Arial" w:hAnsi="Arial" w:cs="Arial"/>
          <w:sz w:val="23"/>
          <w:szCs w:val="23"/>
        </w:rPr>
        <w:t xml:space="preserve"> para que envíe</w:t>
      </w:r>
      <w:r w:rsidR="00EF0CE1" w:rsidRPr="00485DD3">
        <w:rPr>
          <w:rFonts w:ascii="Arial" w:hAnsi="Arial" w:cs="Arial"/>
          <w:sz w:val="23"/>
          <w:szCs w:val="23"/>
        </w:rPr>
        <w:t xml:space="preserve"> una recomendación</w:t>
      </w:r>
      <w:r w:rsidR="005C754E" w:rsidRPr="00485DD3">
        <w:rPr>
          <w:rFonts w:ascii="Arial" w:hAnsi="Arial" w:cs="Arial"/>
          <w:sz w:val="23"/>
          <w:szCs w:val="23"/>
        </w:rPr>
        <w:t xml:space="preserve"> al Congreso del Estado</w:t>
      </w:r>
      <w:r w:rsidR="00F776E9" w:rsidRPr="00485DD3">
        <w:rPr>
          <w:rFonts w:ascii="Arial" w:hAnsi="Arial" w:cs="Arial"/>
          <w:sz w:val="23"/>
          <w:szCs w:val="23"/>
        </w:rPr>
        <w:t xml:space="preserve"> de Campeche</w:t>
      </w:r>
      <w:r w:rsidR="005C754E" w:rsidRPr="00485DD3">
        <w:rPr>
          <w:rFonts w:ascii="Arial" w:hAnsi="Arial" w:cs="Arial"/>
          <w:sz w:val="23"/>
          <w:szCs w:val="23"/>
        </w:rPr>
        <w:t xml:space="preserve"> respecto a la reforma Constitucional publicada en el Diario Oficial de la Federación el 20 de diciembre de 2024 en materia de simplificación </w:t>
      </w:r>
      <w:r w:rsidR="00F776E9" w:rsidRPr="00485DD3">
        <w:rPr>
          <w:rFonts w:ascii="Arial" w:hAnsi="Arial" w:cs="Arial"/>
          <w:sz w:val="23"/>
          <w:szCs w:val="23"/>
        </w:rPr>
        <w:t>administrativa,</w:t>
      </w:r>
      <w:r w:rsidR="005C754E" w:rsidRPr="00485DD3">
        <w:rPr>
          <w:rFonts w:ascii="Arial" w:hAnsi="Arial" w:cs="Arial"/>
          <w:sz w:val="23"/>
          <w:szCs w:val="23"/>
        </w:rPr>
        <w:t xml:space="preserve"> </w:t>
      </w:r>
      <w:r w:rsidR="00F776E9" w:rsidRPr="00485DD3">
        <w:rPr>
          <w:rFonts w:ascii="Arial" w:hAnsi="Arial" w:cs="Arial"/>
          <w:sz w:val="23"/>
          <w:szCs w:val="23"/>
        </w:rPr>
        <w:t>la cual mandató entre otras cuestiones la extinción del Instituto Nacional de Transparencia y Acceso a la Información Pública y Prot</w:t>
      </w:r>
      <w:r w:rsidR="0023064D">
        <w:rPr>
          <w:rFonts w:ascii="Arial" w:hAnsi="Arial" w:cs="Arial"/>
          <w:sz w:val="23"/>
          <w:szCs w:val="23"/>
        </w:rPr>
        <w:t>ección de Datos Personales, y</w:t>
      </w:r>
      <w:r w:rsidR="00F776E9" w:rsidRPr="00485DD3">
        <w:rPr>
          <w:rFonts w:ascii="Arial" w:hAnsi="Arial" w:cs="Arial"/>
          <w:sz w:val="23"/>
          <w:szCs w:val="23"/>
        </w:rPr>
        <w:t xml:space="preserve"> de </w:t>
      </w:r>
      <w:r w:rsidR="00F776E9" w:rsidRPr="00485DD3">
        <w:rPr>
          <w:rFonts w:ascii="Arial" w:hAnsi="Arial" w:cs="Arial"/>
          <w:sz w:val="23"/>
          <w:szCs w:val="23"/>
        </w:rPr>
        <w:lastRenderedPageBreak/>
        <w:t xml:space="preserve">los organismos garantes de las entidades federativas, </w:t>
      </w:r>
      <w:r w:rsidR="0023064D">
        <w:rPr>
          <w:rFonts w:ascii="Arial" w:hAnsi="Arial" w:cs="Arial"/>
          <w:sz w:val="23"/>
          <w:szCs w:val="23"/>
        </w:rPr>
        <w:t>así como</w:t>
      </w:r>
      <w:r w:rsidR="00EF0CE1" w:rsidRPr="00485DD3">
        <w:rPr>
          <w:rFonts w:ascii="Arial" w:hAnsi="Arial" w:cs="Arial"/>
          <w:sz w:val="23"/>
          <w:szCs w:val="23"/>
        </w:rPr>
        <w:t xml:space="preserve"> con el proyecto de Reforma</w:t>
      </w:r>
      <w:r w:rsidR="0023064D">
        <w:rPr>
          <w:rFonts w:ascii="Arial" w:hAnsi="Arial" w:cs="Arial"/>
          <w:sz w:val="23"/>
          <w:szCs w:val="23"/>
        </w:rPr>
        <w:t xml:space="preserve"> Constitucional Local</w:t>
      </w:r>
      <w:r w:rsidR="00EF0CE1" w:rsidRPr="00485DD3">
        <w:rPr>
          <w:rFonts w:ascii="Arial" w:hAnsi="Arial" w:cs="Arial"/>
          <w:sz w:val="23"/>
          <w:szCs w:val="23"/>
        </w:rPr>
        <w:t xml:space="preserve"> del Poder Ejecutivo,</w:t>
      </w:r>
      <w:r w:rsidR="0023064D">
        <w:rPr>
          <w:rFonts w:ascii="Arial" w:hAnsi="Arial" w:cs="Arial"/>
          <w:sz w:val="23"/>
          <w:szCs w:val="23"/>
        </w:rPr>
        <w:t xml:space="preserve"> </w:t>
      </w:r>
      <w:r w:rsidR="00EF0CE1" w:rsidRPr="00485DD3">
        <w:rPr>
          <w:rFonts w:ascii="Arial" w:hAnsi="Arial" w:cs="Arial"/>
          <w:sz w:val="23"/>
          <w:szCs w:val="23"/>
        </w:rPr>
        <w:t xml:space="preserve"> </w:t>
      </w:r>
      <w:r w:rsidR="0023064D" w:rsidRPr="00485DD3">
        <w:rPr>
          <w:rFonts w:ascii="Arial" w:hAnsi="Arial" w:cs="Arial"/>
          <w:sz w:val="23"/>
          <w:szCs w:val="23"/>
        </w:rPr>
        <w:t>publicada en la Gaceta Parlamentaria de la 65 Legislatura del H. Congreso del Estado el día 30 de octubre de la presente anualidad en la que propone respecto al artículo 88.1 lo siguiente</w:t>
      </w:r>
      <w:r w:rsidR="0023064D">
        <w:rPr>
          <w:rFonts w:ascii="Arial" w:hAnsi="Arial" w:cs="Arial"/>
          <w:sz w:val="23"/>
          <w:szCs w:val="23"/>
        </w:rPr>
        <w:t>:</w:t>
      </w:r>
      <w:r w:rsidR="0023064D" w:rsidRPr="00485DD3">
        <w:rPr>
          <w:rFonts w:ascii="Arial" w:hAnsi="Arial" w:cs="Arial"/>
          <w:sz w:val="23"/>
          <w:szCs w:val="23"/>
        </w:rPr>
        <w:t xml:space="preserve"> “</w:t>
      </w:r>
      <w:r w:rsidR="0023064D" w:rsidRPr="00485DD3">
        <w:rPr>
          <w:rFonts w:ascii="Arial" w:hAnsi="Arial" w:cs="Arial"/>
          <w:i/>
          <w:sz w:val="23"/>
          <w:szCs w:val="23"/>
        </w:rPr>
        <w:t xml:space="preserve">El Instituto Electoral del Estado de Campeche, a través de su Órgano encargado de las funciones de contraloría, tendrá competencia para conocer de los asuntos relacionados con el acceso a la información pública y la protección de datos personales a cargo de los </w:t>
      </w:r>
      <w:r w:rsidR="0023064D" w:rsidRPr="00485DD3">
        <w:rPr>
          <w:rFonts w:ascii="Arial" w:hAnsi="Arial" w:cs="Arial"/>
          <w:b/>
          <w:i/>
          <w:sz w:val="23"/>
          <w:szCs w:val="23"/>
        </w:rPr>
        <w:t>partidos políticos</w:t>
      </w:r>
      <w:r w:rsidR="0023064D" w:rsidRPr="00485DD3">
        <w:rPr>
          <w:rFonts w:ascii="Arial" w:hAnsi="Arial" w:cs="Arial"/>
          <w:i/>
          <w:sz w:val="23"/>
          <w:szCs w:val="23"/>
        </w:rPr>
        <w:t xml:space="preserve">; también conocerá de los recursos de revisión que interpongan los particulares respecto de las resoluciones de los </w:t>
      </w:r>
      <w:r w:rsidR="0023064D" w:rsidRPr="00485DD3">
        <w:rPr>
          <w:rFonts w:ascii="Arial" w:hAnsi="Arial" w:cs="Arial"/>
          <w:b/>
          <w:i/>
          <w:sz w:val="23"/>
          <w:szCs w:val="23"/>
        </w:rPr>
        <w:t>partidos políticos</w:t>
      </w:r>
      <w:r w:rsidR="0023064D" w:rsidRPr="00485DD3">
        <w:rPr>
          <w:rFonts w:ascii="Arial" w:hAnsi="Arial" w:cs="Arial"/>
          <w:i/>
          <w:sz w:val="23"/>
          <w:szCs w:val="23"/>
        </w:rPr>
        <w:t xml:space="preserve"> en los términos que establezca la Ley en la materia”</w:t>
      </w:r>
      <w:r w:rsidR="0023064D">
        <w:rPr>
          <w:rFonts w:ascii="Arial" w:hAnsi="Arial" w:cs="Arial"/>
          <w:i/>
          <w:sz w:val="23"/>
          <w:szCs w:val="23"/>
        </w:rPr>
        <w:t xml:space="preserve">, </w:t>
      </w:r>
      <w:r w:rsidR="00F776E9" w:rsidRPr="00485DD3">
        <w:rPr>
          <w:rFonts w:ascii="Arial" w:hAnsi="Arial" w:cs="Arial"/>
          <w:sz w:val="23"/>
          <w:szCs w:val="23"/>
        </w:rPr>
        <w:t>con el fin que analice la competencia de la autoridad garante respecto a los partidos políticos  locales, agrupaciones políticas locales, así como las candidaturas independientes locales</w:t>
      </w:r>
      <w:r w:rsidR="005C754E" w:rsidRPr="00485DD3">
        <w:rPr>
          <w:rFonts w:ascii="Arial" w:hAnsi="Arial" w:cs="Arial"/>
          <w:sz w:val="23"/>
          <w:szCs w:val="23"/>
        </w:rPr>
        <w:t>, propuesta que fue aprobada por unanimidad de votos de sus integrantes</w:t>
      </w:r>
      <w:r w:rsidR="00EF0CE1" w:rsidRPr="00485DD3">
        <w:rPr>
          <w:rFonts w:ascii="Arial" w:hAnsi="Arial" w:cs="Arial"/>
          <w:sz w:val="23"/>
          <w:szCs w:val="23"/>
        </w:rPr>
        <w:t>, asignándole el punto 3 del orden del día</w:t>
      </w:r>
      <w:r w:rsidR="005C754E" w:rsidRPr="00485DD3">
        <w:rPr>
          <w:rFonts w:ascii="Arial" w:hAnsi="Arial" w:cs="Arial"/>
          <w:sz w:val="23"/>
          <w:szCs w:val="23"/>
        </w:rPr>
        <w:t>. -----</w:t>
      </w:r>
      <w:r w:rsidR="00F65531">
        <w:rPr>
          <w:rFonts w:ascii="Arial" w:hAnsi="Arial" w:cs="Arial"/>
          <w:sz w:val="23"/>
          <w:szCs w:val="23"/>
        </w:rPr>
        <w:t>-------------------------------------------------------------------------------------------------------------</w:t>
      </w:r>
      <w:r w:rsidR="0023064D">
        <w:rPr>
          <w:rFonts w:ascii="Arial" w:hAnsi="Arial" w:cs="Arial"/>
          <w:sz w:val="23"/>
          <w:szCs w:val="23"/>
        </w:rPr>
        <w:t>-------------</w:t>
      </w:r>
    </w:p>
    <w:p w:rsidR="003042C8" w:rsidRPr="00485DD3" w:rsidRDefault="008D2F0D" w:rsidP="00485DD3">
      <w:pPr>
        <w:spacing w:after="0"/>
        <w:ind w:left="567" w:right="426"/>
        <w:jc w:val="both"/>
        <w:rPr>
          <w:rFonts w:ascii="Arial" w:hAnsi="Arial" w:cs="Arial"/>
          <w:sz w:val="23"/>
          <w:szCs w:val="23"/>
        </w:rPr>
      </w:pPr>
      <w:r w:rsidRPr="00485DD3">
        <w:rPr>
          <w:rFonts w:ascii="Arial" w:hAnsi="Arial" w:cs="Arial"/>
          <w:sz w:val="23"/>
          <w:szCs w:val="23"/>
        </w:rPr>
        <w:t xml:space="preserve">Seguidamente como </w:t>
      </w:r>
      <w:r w:rsidRPr="00485DD3">
        <w:rPr>
          <w:rFonts w:ascii="Arial" w:hAnsi="Arial" w:cs="Arial"/>
          <w:b/>
          <w:sz w:val="23"/>
          <w:szCs w:val="23"/>
        </w:rPr>
        <w:t>PUNTO NÚMERO DOS</w:t>
      </w:r>
      <w:r w:rsidRPr="00485DD3">
        <w:rPr>
          <w:rFonts w:ascii="Arial" w:hAnsi="Arial" w:cs="Arial"/>
          <w:sz w:val="23"/>
          <w:szCs w:val="23"/>
        </w:rPr>
        <w:t xml:space="preserve"> del orden del día</w:t>
      </w:r>
      <w:r w:rsidR="00E50E81" w:rsidRPr="00485DD3">
        <w:rPr>
          <w:rFonts w:ascii="Arial" w:hAnsi="Arial" w:cs="Arial"/>
          <w:sz w:val="23"/>
          <w:szCs w:val="23"/>
        </w:rPr>
        <w:t>,</w:t>
      </w:r>
      <w:r w:rsidR="00A21E8E" w:rsidRPr="00485DD3">
        <w:rPr>
          <w:rFonts w:ascii="Arial" w:hAnsi="Arial" w:cs="Arial"/>
          <w:sz w:val="23"/>
          <w:szCs w:val="23"/>
        </w:rPr>
        <w:t xml:space="preserve"> el Secretario T</w:t>
      </w:r>
      <w:r w:rsidRPr="00485DD3">
        <w:rPr>
          <w:rFonts w:ascii="Arial" w:hAnsi="Arial" w:cs="Arial"/>
          <w:sz w:val="23"/>
          <w:szCs w:val="23"/>
        </w:rPr>
        <w:t>écnico hizo del conocimiento de este Comité</w:t>
      </w:r>
      <w:r w:rsidR="00E50E81" w:rsidRPr="00485DD3">
        <w:rPr>
          <w:rFonts w:ascii="Arial" w:hAnsi="Arial" w:cs="Arial"/>
          <w:sz w:val="23"/>
          <w:szCs w:val="23"/>
        </w:rPr>
        <w:t>,</w:t>
      </w:r>
      <w:r w:rsidRPr="00485DD3">
        <w:rPr>
          <w:rFonts w:ascii="Arial" w:hAnsi="Arial" w:cs="Arial"/>
          <w:sz w:val="23"/>
          <w:szCs w:val="23"/>
        </w:rPr>
        <w:t xml:space="preserve"> que el día 19 de noviembre del año 2025 se registró en el </w:t>
      </w:r>
      <w:r w:rsidRPr="00485DD3">
        <w:rPr>
          <w:rStyle w:val="Ninguno"/>
          <w:rFonts w:ascii="Arial" w:hAnsi="Arial" w:cs="Arial"/>
          <w:sz w:val="23"/>
          <w:szCs w:val="23"/>
        </w:rPr>
        <w:t>Sistema de Solicitudes de Acceso a la Información de la Plataforma Nacional de Transparencia</w:t>
      </w:r>
      <w:r w:rsidRPr="00485DD3">
        <w:rPr>
          <w:rFonts w:ascii="Arial" w:hAnsi="Arial" w:cs="Arial"/>
          <w:sz w:val="23"/>
          <w:szCs w:val="23"/>
        </w:rPr>
        <w:t xml:space="preserve"> y se recibió por este instituto electoral el mismo día, la solicitud de información pública con número de folio 040091600008225</w:t>
      </w:r>
      <w:r w:rsidR="00E50E81" w:rsidRPr="00485DD3">
        <w:rPr>
          <w:rFonts w:ascii="Arial" w:hAnsi="Arial" w:cs="Arial"/>
          <w:sz w:val="23"/>
          <w:szCs w:val="23"/>
        </w:rPr>
        <w:t xml:space="preserve"> la cual</w:t>
      </w:r>
      <w:r w:rsidRPr="00485DD3">
        <w:rPr>
          <w:rFonts w:ascii="Arial" w:hAnsi="Arial" w:cs="Arial"/>
          <w:sz w:val="23"/>
          <w:szCs w:val="23"/>
        </w:rPr>
        <w:t xml:space="preserve"> en su parte conducente señala: “</w:t>
      </w:r>
      <w:r w:rsidRPr="00485DD3">
        <w:rPr>
          <w:rFonts w:ascii="Arial" w:hAnsi="Arial" w:cs="Arial"/>
          <w:i/>
          <w:sz w:val="23"/>
          <w:szCs w:val="23"/>
        </w:rPr>
        <w:t xml:space="preserve">Solicito copia simple en formato digital del Acta de Entrega-Recepción del C. David Antonio Hernández  Flores, con respecto al término de su </w:t>
      </w:r>
      <w:proofErr w:type="spellStart"/>
      <w:r w:rsidRPr="00485DD3">
        <w:rPr>
          <w:rFonts w:ascii="Arial" w:hAnsi="Arial" w:cs="Arial"/>
          <w:i/>
          <w:sz w:val="23"/>
          <w:szCs w:val="23"/>
        </w:rPr>
        <w:t>Encargaduría</w:t>
      </w:r>
      <w:proofErr w:type="spellEnd"/>
      <w:r w:rsidRPr="00485DD3">
        <w:rPr>
          <w:rFonts w:ascii="Arial" w:hAnsi="Arial" w:cs="Arial"/>
          <w:i/>
          <w:sz w:val="23"/>
          <w:szCs w:val="23"/>
        </w:rPr>
        <w:t xml:space="preserve"> de Despacho de la Secretaría Ejecutiva del Instituto Electoral del Estado de Campeche</w:t>
      </w:r>
      <w:r w:rsidRPr="00485DD3">
        <w:rPr>
          <w:rFonts w:ascii="Arial" w:eastAsiaTheme="minorHAnsi" w:hAnsi="Arial" w:cs="Arial"/>
          <w:i/>
          <w:sz w:val="23"/>
          <w:szCs w:val="23"/>
          <w:lang w:eastAsia="en-US"/>
          <w14:ligatures w14:val="standardContextual"/>
        </w:rPr>
        <w:t>.</w:t>
      </w:r>
      <w:r w:rsidRPr="00485DD3">
        <w:rPr>
          <w:rFonts w:ascii="Arial" w:eastAsiaTheme="minorHAnsi" w:hAnsi="Arial" w:cs="Arial"/>
          <w:i/>
          <w:sz w:val="23"/>
          <w:szCs w:val="23"/>
          <w:lang w:eastAsia="en-US"/>
        </w:rPr>
        <w:t xml:space="preserve">” </w:t>
      </w:r>
      <w:r w:rsidRPr="00485DD3">
        <w:rPr>
          <w:rFonts w:ascii="Arial" w:eastAsiaTheme="minorHAnsi" w:hAnsi="Arial" w:cs="Arial"/>
          <w:sz w:val="23"/>
          <w:szCs w:val="23"/>
          <w:lang w:eastAsia="en-US"/>
        </w:rPr>
        <w:t>(sic)</w:t>
      </w:r>
      <w:r w:rsidRPr="00485DD3">
        <w:rPr>
          <w:rFonts w:ascii="Arial" w:hAnsi="Arial" w:cs="Arial"/>
          <w:sz w:val="23"/>
          <w:szCs w:val="23"/>
        </w:rPr>
        <w:t>. Así mismo se hizo del conocimiento que con fecha 20 de noviembre se remitió al Órgano Interno de Control del Instituto Electoral del Estado de Campeche el oficio con referencia alfanumérica UT/250/2025, por medio del cual la Unidad de Transparencia le notificó e informó de la recepción de la solicitud de información en comento por considerarla como la unidad administrativa competente para dar cuenta</w:t>
      </w:r>
      <w:r w:rsidR="00E50E81" w:rsidRPr="00485DD3">
        <w:rPr>
          <w:rFonts w:ascii="Arial" w:hAnsi="Arial" w:cs="Arial"/>
          <w:sz w:val="23"/>
          <w:szCs w:val="23"/>
        </w:rPr>
        <w:t>,</w:t>
      </w:r>
      <w:r w:rsidRPr="00485DD3">
        <w:rPr>
          <w:rFonts w:ascii="Arial" w:hAnsi="Arial" w:cs="Arial"/>
          <w:sz w:val="23"/>
          <w:szCs w:val="23"/>
        </w:rPr>
        <w:t xml:space="preserve"> en su parte conducente</w:t>
      </w:r>
      <w:r w:rsidR="00E50E81" w:rsidRPr="00485DD3">
        <w:rPr>
          <w:rFonts w:ascii="Arial" w:hAnsi="Arial" w:cs="Arial"/>
          <w:sz w:val="23"/>
          <w:szCs w:val="23"/>
        </w:rPr>
        <w:t>,</w:t>
      </w:r>
      <w:r w:rsidRPr="00485DD3">
        <w:rPr>
          <w:rFonts w:ascii="Arial" w:hAnsi="Arial" w:cs="Arial"/>
          <w:sz w:val="23"/>
          <w:szCs w:val="23"/>
        </w:rPr>
        <w:t xml:space="preserve"> </w:t>
      </w:r>
      <w:r w:rsidR="00E50E81" w:rsidRPr="00485DD3">
        <w:rPr>
          <w:rFonts w:ascii="Arial" w:hAnsi="Arial" w:cs="Arial"/>
          <w:sz w:val="23"/>
          <w:szCs w:val="23"/>
        </w:rPr>
        <w:t>de la información requerida</w:t>
      </w:r>
      <w:r w:rsidRPr="00485DD3">
        <w:rPr>
          <w:rFonts w:ascii="Arial" w:hAnsi="Arial" w:cs="Arial"/>
          <w:sz w:val="23"/>
          <w:szCs w:val="23"/>
        </w:rPr>
        <w:t xml:space="preserve">. De igual manera se informó que con fecha 27 de noviembre el Órgano Interno de Control de este sujeto obligado mediante oficio con referencia alfanumérica OIC/0185/2025, respondió la solicitud de información que le fue remitida por la Unidad de Transparencia, </w:t>
      </w:r>
      <w:r w:rsidR="00C602B4" w:rsidRPr="00485DD3">
        <w:rPr>
          <w:rFonts w:ascii="Arial" w:hAnsi="Arial" w:cs="Arial"/>
          <w:sz w:val="23"/>
          <w:szCs w:val="23"/>
        </w:rPr>
        <w:t xml:space="preserve">señalando lo siguiente: </w:t>
      </w:r>
      <w:r w:rsidR="00C602B4" w:rsidRPr="00485DD3">
        <w:rPr>
          <w:rFonts w:ascii="Arial" w:hAnsi="Arial" w:cs="Arial"/>
          <w:i/>
          <w:sz w:val="23"/>
          <w:szCs w:val="23"/>
        </w:rPr>
        <w:t>“Por lo anterior, me permito informar que, en los archivos de este Órgano Interno de Control, obra ACTA CIRCUNSTANCIADA DE ENTREGA RECEPCIÓN, correspondiente al C. David Antonio Hernández Flores, por término de su encargo como Encargado de Despacho de la Secretaría Ejecutiva del Consejo General del Estado de Campeche, misma que se remite copia simple en versión pública dado que contiene información confidencial – como nombres y domicilio particular -  El documento consta de siete (07) fojas”</w:t>
      </w:r>
      <w:r w:rsidR="00C602B4" w:rsidRPr="00485DD3">
        <w:rPr>
          <w:rFonts w:ascii="Arial" w:hAnsi="Arial" w:cs="Arial"/>
          <w:sz w:val="23"/>
          <w:szCs w:val="23"/>
        </w:rPr>
        <w:t xml:space="preserve">, por lo que se pudo advertir que en su respuesta la titular del Órgano Interno de Control clasificó parte de la información </w:t>
      </w:r>
      <w:r w:rsidR="00E50E81" w:rsidRPr="00485DD3">
        <w:rPr>
          <w:rFonts w:ascii="Arial" w:hAnsi="Arial" w:cs="Arial"/>
          <w:sz w:val="23"/>
          <w:szCs w:val="23"/>
        </w:rPr>
        <w:t xml:space="preserve">como confidencial por contener datos personales como lo son: número de OCR, domicilio particular y correo electrónico personal, razón por la cual se realizó la versión pública correspondiente, lo anterior </w:t>
      </w:r>
      <w:r w:rsidR="00C602B4" w:rsidRPr="00485DD3">
        <w:rPr>
          <w:rFonts w:ascii="Arial" w:hAnsi="Arial" w:cs="Arial"/>
          <w:sz w:val="23"/>
          <w:szCs w:val="23"/>
        </w:rPr>
        <w:t>con fundamento en el artículo 116 de la ley General de Transparencia y Acceso a la Información Pública y al Capítulo IX de los Lineamientos Generales en materia de Clasificación y Desclasificación de la Información, así como la El</w:t>
      </w:r>
      <w:r w:rsidR="00E50E81" w:rsidRPr="00485DD3">
        <w:rPr>
          <w:rFonts w:ascii="Arial" w:hAnsi="Arial" w:cs="Arial"/>
          <w:sz w:val="23"/>
          <w:szCs w:val="23"/>
        </w:rPr>
        <w:t>aboración de Versiones Públicas, misma</w:t>
      </w:r>
      <w:r w:rsidRPr="00485DD3">
        <w:rPr>
          <w:rFonts w:ascii="Arial" w:hAnsi="Arial" w:cs="Arial"/>
          <w:sz w:val="23"/>
          <w:szCs w:val="23"/>
        </w:rPr>
        <w:t xml:space="preserve"> </w:t>
      </w:r>
      <w:r w:rsidR="00E50E81" w:rsidRPr="00485DD3">
        <w:rPr>
          <w:rFonts w:ascii="Arial" w:hAnsi="Arial" w:cs="Arial"/>
          <w:sz w:val="23"/>
          <w:szCs w:val="23"/>
        </w:rPr>
        <w:t>versión pública que se sometió</w:t>
      </w:r>
      <w:r w:rsidRPr="00485DD3">
        <w:rPr>
          <w:rFonts w:ascii="Arial" w:hAnsi="Arial" w:cs="Arial"/>
          <w:sz w:val="23"/>
          <w:szCs w:val="23"/>
        </w:rPr>
        <w:t xml:space="preserve"> a su c</w:t>
      </w:r>
      <w:r w:rsidR="00E50E81" w:rsidRPr="00485DD3">
        <w:rPr>
          <w:rFonts w:ascii="Arial" w:hAnsi="Arial" w:cs="Arial"/>
          <w:sz w:val="23"/>
          <w:szCs w:val="23"/>
        </w:rPr>
        <w:t>onsideración para su aprobación</w:t>
      </w:r>
      <w:r w:rsidRPr="00485DD3">
        <w:rPr>
          <w:rFonts w:ascii="Arial" w:hAnsi="Arial" w:cs="Arial"/>
          <w:sz w:val="23"/>
          <w:szCs w:val="23"/>
        </w:rPr>
        <w:t xml:space="preserve"> </w:t>
      </w:r>
      <w:r w:rsidRPr="00485DD3">
        <w:rPr>
          <w:rFonts w:ascii="Arial" w:hAnsi="Arial" w:cs="Arial"/>
          <w:sz w:val="23"/>
          <w:szCs w:val="23"/>
        </w:rPr>
        <w:lastRenderedPageBreak/>
        <w:t>de este Comité</w:t>
      </w:r>
      <w:r w:rsidR="00E50E81" w:rsidRPr="00485DD3">
        <w:rPr>
          <w:rFonts w:ascii="Arial" w:hAnsi="Arial" w:cs="Arial"/>
          <w:sz w:val="23"/>
          <w:szCs w:val="23"/>
        </w:rPr>
        <w:t>,</w:t>
      </w:r>
      <w:r w:rsidRPr="00485DD3">
        <w:rPr>
          <w:rFonts w:ascii="Arial" w:hAnsi="Arial" w:cs="Arial"/>
          <w:sz w:val="23"/>
          <w:szCs w:val="23"/>
        </w:rPr>
        <w:t xml:space="preserve"> propuesta que se aprobó por unanimidad de votos de él consejero y las consejeras electorales presentes.-------------------------------------</w:t>
      </w:r>
      <w:r w:rsidR="003042C8" w:rsidRPr="00485DD3">
        <w:rPr>
          <w:rFonts w:ascii="Arial" w:hAnsi="Arial" w:cs="Arial"/>
          <w:sz w:val="23"/>
          <w:szCs w:val="23"/>
        </w:rPr>
        <w:t xml:space="preserve">------------------------------------------------------------------- </w:t>
      </w:r>
    </w:p>
    <w:p w:rsidR="00F776E9" w:rsidRPr="00485DD3" w:rsidRDefault="008D2F0D" w:rsidP="00485DD3">
      <w:pPr>
        <w:pStyle w:val="Sinespaciado"/>
        <w:spacing w:line="276" w:lineRule="auto"/>
        <w:ind w:left="567" w:right="426"/>
        <w:jc w:val="both"/>
        <w:rPr>
          <w:rFonts w:ascii="Arial" w:hAnsi="Arial" w:cs="Arial"/>
          <w:i/>
          <w:sz w:val="23"/>
          <w:szCs w:val="23"/>
        </w:rPr>
      </w:pPr>
      <w:r w:rsidRPr="00485DD3">
        <w:rPr>
          <w:rFonts w:ascii="Arial" w:hAnsi="Arial" w:cs="Arial"/>
          <w:sz w:val="23"/>
          <w:szCs w:val="23"/>
        </w:rPr>
        <w:t xml:space="preserve">Como </w:t>
      </w:r>
      <w:r w:rsidRPr="00485DD3">
        <w:rPr>
          <w:rFonts w:ascii="Arial" w:hAnsi="Arial" w:cs="Arial"/>
          <w:b/>
          <w:sz w:val="23"/>
          <w:szCs w:val="23"/>
        </w:rPr>
        <w:t>PUNTO NÚMERO TRES</w:t>
      </w:r>
      <w:r w:rsidRPr="00485DD3">
        <w:rPr>
          <w:rFonts w:ascii="Arial" w:hAnsi="Arial" w:cs="Arial"/>
          <w:sz w:val="23"/>
          <w:szCs w:val="23"/>
        </w:rPr>
        <w:t xml:space="preserve"> </w:t>
      </w:r>
      <w:r w:rsidR="00F776E9" w:rsidRPr="00485DD3">
        <w:rPr>
          <w:rFonts w:ascii="Arial" w:hAnsi="Arial" w:cs="Arial"/>
          <w:sz w:val="23"/>
          <w:szCs w:val="23"/>
        </w:rPr>
        <w:t xml:space="preserve">del orden del día, el Presidente del Comité consideró pertinente proponer a la Presidencia del Consejo General </w:t>
      </w:r>
      <w:r w:rsidR="00CA72A2" w:rsidRPr="00485DD3">
        <w:rPr>
          <w:rFonts w:ascii="Arial" w:hAnsi="Arial" w:cs="Arial"/>
          <w:sz w:val="23"/>
          <w:szCs w:val="23"/>
        </w:rPr>
        <w:t xml:space="preserve">derivado de sus facultades y funciones, </w:t>
      </w:r>
      <w:r w:rsidR="00F776E9" w:rsidRPr="00485DD3">
        <w:rPr>
          <w:rFonts w:ascii="Arial" w:hAnsi="Arial" w:cs="Arial"/>
          <w:sz w:val="23"/>
          <w:szCs w:val="23"/>
        </w:rPr>
        <w:t>envíe al Congreso del Estado de Campeche</w:t>
      </w:r>
      <w:r w:rsidR="00CD1467" w:rsidRPr="00485DD3">
        <w:rPr>
          <w:rFonts w:ascii="Arial" w:hAnsi="Arial" w:cs="Arial"/>
          <w:sz w:val="23"/>
          <w:szCs w:val="23"/>
        </w:rPr>
        <w:t xml:space="preserve"> un</w:t>
      </w:r>
      <w:r w:rsidR="00A21E8E" w:rsidRPr="00485DD3">
        <w:rPr>
          <w:rFonts w:ascii="Arial" w:hAnsi="Arial" w:cs="Arial"/>
          <w:sz w:val="23"/>
          <w:szCs w:val="23"/>
        </w:rPr>
        <w:t>a recomendación</w:t>
      </w:r>
      <w:r w:rsidR="00F776E9" w:rsidRPr="00485DD3">
        <w:rPr>
          <w:rFonts w:ascii="Arial" w:hAnsi="Arial" w:cs="Arial"/>
          <w:sz w:val="23"/>
          <w:szCs w:val="23"/>
        </w:rPr>
        <w:t>,</w:t>
      </w:r>
      <w:r w:rsidR="00CD1467" w:rsidRPr="00485DD3">
        <w:rPr>
          <w:rFonts w:ascii="Arial" w:hAnsi="Arial" w:cs="Arial"/>
          <w:sz w:val="23"/>
          <w:szCs w:val="23"/>
        </w:rPr>
        <w:t xml:space="preserve"> </w:t>
      </w:r>
      <w:r w:rsidR="00CA72A2" w:rsidRPr="00485DD3">
        <w:rPr>
          <w:rFonts w:ascii="Arial" w:hAnsi="Arial" w:cs="Arial"/>
          <w:sz w:val="23"/>
          <w:szCs w:val="23"/>
        </w:rPr>
        <w:t>respecto de</w:t>
      </w:r>
      <w:r w:rsidR="00F776E9" w:rsidRPr="00485DD3">
        <w:rPr>
          <w:rFonts w:ascii="Arial" w:hAnsi="Arial" w:cs="Arial"/>
          <w:sz w:val="23"/>
          <w:szCs w:val="23"/>
        </w:rPr>
        <w:t xml:space="preserve"> la reforma Constitucional publicada en el Diario Oficial de la Federación el 20 de diciembre de 2024 en materia de simplificación administrativa, la cual mandató entre otras cuestiones la extinción del Instituto Nacional de Transparencia y Acceso a la Información Pública y Protecci</w:t>
      </w:r>
      <w:r w:rsidR="0023064D">
        <w:rPr>
          <w:rFonts w:ascii="Arial" w:hAnsi="Arial" w:cs="Arial"/>
          <w:sz w:val="23"/>
          <w:szCs w:val="23"/>
        </w:rPr>
        <w:t>ón de Datos Personales y</w:t>
      </w:r>
      <w:r w:rsidR="00F776E9" w:rsidRPr="00485DD3">
        <w:rPr>
          <w:rFonts w:ascii="Arial" w:hAnsi="Arial" w:cs="Arial"/>
          <w:sz w:val="23"/>
          <w:szCs w:val="23"/>
        </w:rPr>
        <w:t xml:space="preserve"> de los organismos garantes de las entidades federativas, </w:t>
      </w:r>
      <w:r w:rsidR="00485DD3" w:rsidRPr="00485DD3">
        <w:rPr>
          <w:rFonts w:ascii="Arial" w:hAnsi="Arial" w:cs="Arial"/>
          <w:sz w:val="23"/>
          <w:szCs w:val="23"/>
        </w:rPr>
        <w:t xml:space="preserve">y particularmente con el proyecto que presentó el Poder Ejecutivo respecto a </w:t>
      </w:r>
      <w:r w:rsidR="00485DD3">
        <w:rPr>
          <w:rFonts w:ascii="Arial" w:hAnsi="Arial" w:cs="Arial"/>
          <w:sz w:val="23"/>
          <w:szCs w:val="23"/>
        </w:rPr>
        <w:t xml:space="preserve">la </w:t>
      </w:r>
      <w:r w:rsidR="00485DD3" w:rsidRPr="00485DD3">
        <w:rPr>
          <w:rFonts w:ascii="Arial" w:hAnsi="Arial" w:cs="Arial"/>
          <w:sz w:val="23"/>
          <w:szCs w:val="23"/>
        </w:rPr>
        <w:t>Reforma Constitucional Local publicada en la Gaceta Parlamentaria de la 65 Legislatura del H. Congreso del Estado el día 30 de octubre de la presente anualidad en la que propone respecto al artículo 88.1 lo siguiente</w:t>
      </w:r>
      <w:r w:rsidR="00485DD3">
        <w:rPr>
          <w:rFonts w:ascii="Arial" w:hAnsi="Arial" w:cs="Arial"/>
          <w:sz w:val="23"/>
          <w:szCs w:val="23"/>
        </w:rPr>
        <w:t>:</w:t>
      </w:r>
      <w:r w:rsidR="00485DD3" w:rsidRPr="00485DD3">
        <w:rPr>
          <w:rFonts w:ascii="Arial" w:hAnsi="Arial" w:cs="Arial"/>
          <w:sz w:val="23"/>
          <w:szCs w:val="23"/>
        </w:rPr>
        <w:t xml:space="preserve"> “</w:t>
      </w:r>
      <w:r w:rsidR="00485DD3" w:rsidRPr="00485DD3">
        <w:rPr>
          <w:rFonts w:ascii="Arial" w:hAnsi="Arial" w:cs="Arial"/>
          <w:i/>
          <w:sz w:val="23"/>
          <w:szCs w:val="23"/>
        </w:rPr>
        <w:t xml:space="preserve">El Instituto Electoral del Estado de Campeche, a través de su Órgano encargado de las funciones de contraloría, tendrá competencia para conocer de los asuntos relacionados con el acceso a la información pública y la protección de datos personales a cargo de los </w:t>
      </w:r>
      <w:r w:rsidR="00485DD3" w:rsidRPr="00485DD3">
        <w:rPr>
          <w:rFonts w:ascii="Arial" w:hAnsi="Arial" w:cs="Arial"/>
          <w:b/>
          <w:i/>
          <w:sz w:val="23"/>
          <w:szCs w:val="23"/>
        </w:rPr>
        <w:t>partidos políticos</w:t>
      </w:r>
      <w:r w:rsidR="00485DD3" w:rsidRPr="00485DD3">
        <w:rPr>
          <w:rFonts w:ascii="Arial" w:hAnsi="Arial" w:cs="Arial"/>
          <w:i/>
          <w:sz w:val="23"/>
          <w:szCs w:val="23"/>
        </w:rPr>
        <w:t xml:space="preserve">; también conocerá de los recursos de revisión que interpongan los particulares respecto de las resoluciones de los </w:t>
      </w:r>
      <w:r w:rsidR="00485DD3" w:rsidRPr="00485DD3">
        <w:rPr>
          <w:rFonts w:ascii="Arial" w:hAnsi="Arial" w:cs="Arial"/>
          <w:b/>
          <w:i/>
          <w:sz w:val="23"/>
          <w:szCs w:val="23"/>
        </w:rPr>
        <w:t>partidos políticos</w:t>
      </w:r>
      <w:r w:rsidR="00485DD3" w:rsidRPr="00485DD3">
        <w:rPr>
          <w:rFonts w:ascii="Arial" w:hAnsi="Arial" w:cs="Arial"/>
          <w:i/>
          <w:sz w:val="23"/>
          <w:szCs w:val="23"/>
        </w:rPr>
        <w:t xml:space="preserve"> en los términos que establezca la Ley en la materia”, </w:t>
      </w:r>
      <w:r w:rsidR="00485DD3" w:rsidRPr="00485DD3">
        <w:rPr>
          <w:rFonts w:ascii="Arial" w:hAnsi="Arial" w:cs="Arial"/>
          <w:sz w:val="23"/>
          <w:szCs w:val="23"/>
        </w:rPr>
        <w:t>lo anterior</w:t>
      </w:r>
      <w:r w:rsidR="00485DD3" w:rsidRPr="00485DD3">
        <w:rPr>
          <w:rFonts w:ascii="Arial" w:hAnsi="Arial" w:cs="Arial"/>
          <w:i/>
          <w:sz w:val="23"/>
          <w:szCs w:val="23"/>
        </w:rPr>
        <w:t xml:space="preserve"> </w:t>
      </w:r>
      <w:r w:rsidR="00F776E9" w:rsidRPr="00485DD3">
        <w:rPr>
          <w:rFonts w:ascii="Arial" w:hAnsi="Arial" w:cs="Arial"/>
          <w:sz w:val="23"/>
          <w:szCs w:val="23"/>
        </w:rPr>
        <w:t xml:space="preserve">con el fin que </w:t>
      </w:r>
      <w:r w:rsidR="00485DD3">
        <w:rPr>
          <w:rFonts w:ascii="Arial" w:hAnsi="Arial" w:cs="Arial"/>
          <w:sz w:val="23"/>
          <w:szCs w:val="23"/>
        </w:rPr>
        <w:t xml:space="preserve">el H. Congreso Local </w:t>
      </w:r>
      <w:r w:rsidR="00F776E9" w:rsidRPr="00485DD3">
        <w:rPr>
          <w:rFonts w:ascii="Arial" w:hAnsi="Arial" w:cs="Arial"/>
          <w:sz w:val="23"/>
          <w:szCs w:val="23"/>
        </w:rPr>
        <w:t>analice la competencia de la autoridad garante res</w:t>
      </w:r>
      <w:r w:rsidR="00A21E8E" w:rsidRPr="00485DD3">
        <w:rPr>
          <w:rFonts w:ascii="Arial" w:hAnsi="Arial" w:cs="Arial"/>
          <w:sz w:val="23"/>
          <w:szCs w:val="23"/>
        </w:rPr>
        <w:t xml:space="preserve">pecto </w:t>
      </w:r>
      <w:r w:rsidR="00A21E8E" w:rsidRPr="0023064D">
        <w:rPr>
          <w:rFonts w:ascii="Arial" w:hAnsi="Arial" w:cs="Arial"/>
          <w:b/>
          <w:sz w:val="23"/>
          <w:szCs w:val="23"/>
        </w:rPr>
        <w:t xml:space="preserve">a los partidos políticos </w:t>
      </w:r>
      <w:r w:rsidR="00F776E9" w:rsidRPr="0023064D">
        <w:rPr>
          <w:rFonts w:ascii="Arial" w:hAnsi="Arial" w:cs="Arial"/>
          <w:b/>
          <w:sz w:val="23"/>
          <w:szCs w:val="23"/>
        </w:rPr>
        <w:t>locales, agrupaciones políticas locales, así como las candidaturas independientes locales</w:t>
      </w:r>
      <w:r w:rsidR="00B26E2B">
        <w:rPr>
          <w:rFonts w:ascii="Arial" w:hAnsi="Arial" w:cs="Arial"/>
          <w:sz w:val="23"/>
          <w:szCs w:val="23"/>
        </w:rPr>
        <w:t>, en virtud que de la simple lectura no se advierte la distinción entre partidos políticos nacionales y partidos pol</w:t>
      </w:r>
      <w:r w:rsidR="0023064D">
        <w:rPr>
          <w:rFonts w:ascii="Arial" w:hAnsi="Arial" w:cs="Arial"/>
          <w:sz w:val="23"/>
          <w:szCs w:val="23"/>
        </w:rPr>
        <w:t xml:space="preserve">íticos locales, lo cual no otorga plena </w:t>
      </w:r>
      <w:r w:rsidR="00B26E2B">
        <w:rPr>
          <w:rFonts w:ascii="Arial" w:hAnsi="Arial" w:cs="Arial"/>
          <w:sz w:val="23"/>
          <w:szCs w:val="23"/>
        </w:rPr>
        <w:t xml:space="preserve"> certeza respecto a las atribuciones y competencia que el Instituto Electoral del Estado de Campeche pueda tener como autoridad local respecto a los partidos políticos</w:t>
      </w:r>
      <w:r w:rsidR="00F776E9" w:rsidRPr="00485DD3">
        <w:rPr>
          <w:rFonts w:ascii="Arial" w:hAnsi="Arial" w:cs="Arial"/>
          <w:sz w:val="23"/>
          <w:szCs w:val="23"/>
        </w:rPr>
        <w:t>, propuesta que fue aprobada por unanimidad de votos d</w:t>
      </w:r>
      <w:r w:rsidR="00CA72A2" w:rsidRPr="00485DD3">
        <w:rPr>
          <w:rFonts w:ascii="Arial" w:hAnsi="Arial" w:cs="Arial"/>
          <w:sz w:val="23"/>
          <w:szCs w:val="23"/>
        </w:rPr>
        <w:t>e sus integrantes</w:t>
      </w:r>
      <w:r w:rsidR="00F776E9" w:rsidRPr="00485DD3">
        <w:rPr>
          <w:rFonts w:ascii="Arial" w:hAnsi="Arial" w:cs="Arial"/>
          <w:sz w:val="23"/>
          <w:szCs w:val="23"/>
        </w:rPr>
        <w:t>.</w:t>
      </w:r>
      <w:r w:rsidR="00CA72A2" w:rsidRPr="00485DD3">
        <w:rPr>
          <w:rFonts w:ascii="Arial" w:hAnsi="Arial" w:cs="Arial"/>
          <w:sz w:val="23"/>
          <w:szCs w:val="23"/>
        </w:rPr>
        <w:t>---</w:t>
      </w:r>
      <w:r w:rsidR="00B26E2B">
        <w:rPr>
          <w:rFonts w:ascii="Arial" w:hAnsi="Arial" w:cs="Arial"/>
          <w:sz w:val="23"/>
          <w:szCs w:val="23"/>
        </w:rPr>
        <w:t>----------------------------------------------------------------------------</w:t>
      </w:r>
    </w:p>
    <w:p w:rsidR="008D2F0D" w:rsidRPr="00485DD3" w:rsidRDefault="00F776E9" w:rsidP="00485DD3">
      <w:pPr>
        <w:spacing w:after="0"/>
        <w:ind w:left="567" w:right="426"/>
        <w:jc w:val="both"/>
        <w:rPr>
          <w:rFonts w:ascii="Arial" w:hAnsi="Arial" w:cs="Arial"/>
          <w:sz w:val="23"/>
          <w:szCs w:val="23"/>
        </w:rPr>
      </w:pPr>
      <w:r w:rsidRPr="00485DD3">
        <w:rPr>
          <w:rFonts w:ascii="Arial" w:hAnsi="Arial" w:cs="Arial"/>
          <w:sz w:val="23"/>
          <w:szCs w:val="23"/>
        </w:rPr>
        <w:t xml:space="preserve">Finalmente, como </w:t>
      </w:r>
      <w:r w:rsidR="00CD1467" w:rsidRPr="00485DD3">
        <w:rPr>
          <w:rFonts w:ascii="Arial" w:hAnsi="Arial" w:cs="Arial"/>
          <w:b/>
          <w:sz w:val="23"/>
          <w:szCs w:val="23"/>
        </w:rPr>
        <w:t>PUNTO NÚMERO CUATRO</w:t>
      </w:r>
      <w:r w:rsidRPr="00485DD3">
        <w:rPr>
          <w:rFonts w:ascii="Arial" w:hAnsi="Arial" w:cs="Arial"/>
          <w:sz w:val="23"/>
          <w:szCs w:val="23"/>
        </w:rPr>
        <w:t xml:space="preserve"> del orden del día</w:t>
      </w:r>
      <w:r w:rsidR="008D2F0D" w:rsidRPr="00485DD3">
        <w:rPr>
          <w:rFonts w:ascii="Arial" w:hAnsi="Arial" w:cs="Arial"/>
          <w:sz w:val="23"/>
          <w:szCs w:val="23"/>
        </w:rPr>
        <w:t>, se declaró clausu</w:t>
      </w:r>
      <w:r w:rsidR="00E50E81" w:rsidRPr="00485DD3">
        <w:rPr>
          <w:rFonts w:ascii="Arial" w:hAnsi="Arial" w:cs="Arial"/>
          <w:sz w:val="23"/>
          <w:szCs w:val="23"/>
        </w:rPr>
        <w:t>rada la sesión, siendo las 12:30</w:t>
      </w:r>
      <w:r w:rsidR="008D2F0D" w:rsidRPr="00485DD3">
        <w:rPr>
          <w:rFonts w:ascii="Arial" w:hAnsi="Arial" w:cs="Arial"/>
          <w:sz w:val="23"/>
          <w:szCs w:val="23"/>
        </w:rPr>
        <w:t xml:space="preserve"> horas (</w:t>
      </w:r>
      <w:r w:rsidR="00E50E81" w:rsidRPr="00485DD3">
        <w:rPr>
          <w:rFonts w:ascii="Arial" w:hAnsi="Arial" w:cs="Arial"/>
          <w:sz w:val="23"/>
          <w:szCs w:val="23"/>
        </w:rPr>
        <w:t>doce horas con treinta</w:t>
      </w:r>
      <w:r w:rsidR="008D2F0D" w:rsidRPr="00485DD3">
        <w:rPr>
          <w:rFonts w:ascii="Arial" w:hAnsi="Arial" w:cs="Arial"/>
          <w:sz w:val="23"/>
          <w:szCs w:val="23"/>
        </w:rPr>
        <w:t xml:space="preserve"> minut</w:t>
      </w:r>
      <w:r w:rsidR="00E50E81" w:rsidRPr="00485DD3">
        <w:rPr>
          <w:rFonts w:ascii="Arial" w:hAnsi="Arial" w:cs="Arial"/>
          <w:sz w:val="23"/>
          <w:szCs w:val="23"/>
        </w:rPr>
        <w:t>os) del mismo día de su inicio 3 de diciembre</w:t>
      </w:r>
      <w:r w:rsidR="008D2F0D" w:rsidRPr="00485DD3">
        <w:rPr>
          <w:rFonts w:ascii="Arial" w:hAnsi="Arial" w:cs="Arial"/>
          <w:sz w:val="23"/>
          <w:szCs w:val="23"/>
        </w:rPr>
        <w:t xml:space="preserve"> del año 2025, firmando al calce los que en ella intervinieron. -----</w:t>
      </w:r>
      <w:r w:rsidR="003042C8" w:rsidRPr="00485DD3">
        <w:rPr>
          <w:rFonts w:ascii="Arial" w:hAnsi="Arial" w:cs="Arial"/>
          <w:sz w:val="23"/>
          <w:szCs w:val="23"/>
        </w:rPr>
        <w:t>----------------------------------------------------</w:t>
      </w:r>
    </w:p>
    <w:p w:rsidR="003042C8" w:rsidRPr="003042C8" w:rsidRDefault="003042C8" w:rsidP="008D2F0D">
      <w:pPr>
        <w:spacing w:line="240" w:lineRule="atLeast"/>
        <w:ind w:right="426"/>
        <w:jc w:val="center"/>
        <w:rPr>
          <w:rFonts w:ascii="Arial" w:hAnsi="Arial" w:cs="Arial"/>
          <w:b/>
          <w:sz w:val="23"/>
          <w:szCs w:val="23"/>
        </w:rPr>
      </w:pPr>
    </w:p>
    <w:p w:rsidR="008D2F0D" w:rsidRPr="003042C8" w:rsidRDefault="008D2F0D" w:rsidP="008D2F0D">
      <w:pPr>
        <w:spacing w:line="240" w:lineRule="atLeast"/>
        <w:ind w:right="426"/>
        <w:jc w:val="center"/>
        <w:rPr>
          <w:rFonts w:ascii="Arial" w:hAnsi="Arial" w:cs="Arial"/>
          <w:b/>
          <w:sz w:val="18"/>
          <w:szCs w:val="18"/>
        </w:rPr>
      </w:pPr>
      <w:r w:rsidRPr="003042C8">
        <w:rPr>
          <w:rFonts w:ascii="Arial" w:hAnsi="Arial" w:cs="Arial"/>
          <w:b/>
          <w:sz w:val="18"/>
          <w:szCs w:val="18"/>
        </w:rPr>
        <w:t>COMITÉ DE TRANSPARENCIA</w:t>
      </w:r>
    </w:p>
    <w:tbl>
      <w:tblPr>
        <w:tblpPr w:leftFromText="141" w:rightFromText="141" w:vertAnchor="text" w:horzAnchor="margin" w:tblpXSpec="center" w:tblpY="278"/>
        <w:tblW w:w="10341" w:type="dxa"/>
        <w:tblLayout w:type="fixed"/>
        <w:tblLook w:val="01E0" w:firstRow="1" w:lastRow="1" w:firstColumn="1" w:lastColumn="1" w:noHBand="0" w:noVBand="0"/>
      </w:tblPr>
      <w:tblGrid>
        <w:gridCol w:w="5529"/>
        <w:gridCol w:w="4812"/>
      </w:tblGrid>
      <w:tr w:rsidR="008D2F0D" w:rsidRPr="003042C8" w:rsidTr="00C602B4">
        <w:trPr>
          <w:trHeight w:val="16"/>
        </w:trPr>
        <w:tc>
          <w:tcPr>
            <w:tcW w:w="10341" w:type="dxa"/>
            <w:gridSpan w:val="2"/>
          </w:tcPr>
          <w:p w:rsidR="008D2F0D" w:rsidRPr="003042C8" w:rsidRDefault="00E50E81" w:rsidP="00C602B4">
            <w:pPr>
              <w:ind w:left="426" w:right="360"/>
              <w:contextualSpacing/>
              <w:jc w:val="center"/>
              <w:rPr>
                <w:rStyle w:val="Textoennegrita"/>
                <w:rFonts w:ascii="Arial" w:hAnsi="Arial" w:cs="Arial"/>
                <w:sz w:val="18"/>
                <w:szCs w:val="18"/>
              </w:rPr>
            </w:pPr>
            <w:r w:rsidRPr="003042C8">
              <w:rPr>
                <w:rStyle w:val="Textoennegrita"/>
                <w:rFonts w:ascii="Arial" w:hAnsi="Arial" w:cs="Arial"/>
                <w:sz w:val="18"/>
                <w:szCs w:val="18"/>
              </w:rPr>
              <w:t>_____________________________</w:t>
            </w:r>
            <w:r w:rsidR="008D2F0D" w:rsidRPr="003042C8">
              <w:rPr>
                <w:rStyle w:val="Textoennegrita"/>
                <w:rFonts w:ascii="Arial" w:hAnsi="Arial" w:cs="Arial"/>
                <w:sz w:val="18"/>
                <w:szCs w:val="18"/>
              </w:rPr>
              <w:t>________________</w:t>
            </w:r>
          </w:p>
          <w:p w:rsidR="008D2F0D" w:rsidRPr="003042C8" w:rsidRDefault="008D2F0D" w:rsidP="00C602B4">
            <w:pPr>
              <w:spacing w:line="240" w:lineRule="auto"/>
              <w:ind w:left="426" w:right="360"/>
              <w:contextualSpacing/>
              <w:jc w:val="center"/>
              <w:rPr>
                <w:rStyle w:val="Textoennegrita"/>
                <w:rFonts w:ascii="Arial" w:hAnsi="Arial" w:cs="Arial"/>
                <w:sz w:val="18"/>
                <w:szCs w:val="18"/>
                <w:shd w:val="clear" w:color="auto" w:fill="FFFFFF"/>
              </w:rPr>
            </w:pPr>
            <w:r w:rsidRPr="003042C8">
              <w:rPr>
                <w:rStyle w:val="Textoennegrita"/>
                <w:rFonts w:ascii="Arial" w:hAnsi="Arial" w:cs="Arial"/>
                <w:sz w:val="18"/>
                <w:szCs w:val="18"/>
                <w:shd w:val="clear" w:color="auto" w:fill="FFFFFF"/>
              </w:rPr>
              <w:t>DR.  JORGE GABRIEL GASCA SANTOS,</w:t>
            </w:r>
          </w:p>
          <w:p w:rsidR="008D2F0D" w:rsidRPr="003042C8" w:rsidRDefault="008D2F0D" w:rsidP="00C602B4">
            <w:pPr>
              <w:spacing w:line="240" w:lineRule="auto"/>
              <w:ind w:left="426" w:right="360"/>
              <w:contextualSpacing/>
              <w:jc w:val="center"/>
              <w:rPr>
                <w:rFonts w:ascii="Arial" w:hAnsi="Arial" w:cs="Arial"/>
                <w:b/>
                <w:sz w:val="18"/>
                <w:szCs w:val="18"/>
              </w:rPr>
            </w:pPr>
            <w:r w:rsidRPr="003042C8">
              <w:rPr>
                <w:rFonts w:ascii="Arial" w:hAnsi="Arial" w:cs="Arial"/>
                <w:b/>
                <w:sz w:val="18"/>
                <w:szCs w:val="18"/>
              </w:rPr>
              <w:t>CONSEJERO ELECTORAL Y PRESIDENTE DEL COMITÉ.</w:t>
            </w:r>
          </w:p>
          <w:p w:rsidR="008D2F0D" w:rsidRPr="003042C8" w:rsidRDefault="008D2F0D" w:rsidP="00C602B4">
            <w:pPr>
              <w:ind w:right="360"/>
              <w:contextualSpacing/>
              <w:rPr>
                <w:rFonts w:ascii="Arial" w:hAnsi="Arial" w:cs="Arial"/>
                <w:b/>
                <w:bCs/>
                <w:sz w:val="18"/>
                <w:szCs w:val="18"/>
              </w:rPr>
            </w:pPr>
          </w:p>
        </w:tc>
      </w:tr>
      <w:tr w:rsidR="008D2F0D" w:rsidRPr="003042C8" w:rsidTr="00C602B4">
        <w:trPr>
          <w:trHeight w:val="16"/>
        </w:trPr>
        <w:tc>
          <w:tcPr>
            <w:tcW w:w="5529" w:type="dxa"/>
          </w:tcPr>
          <w:p w:rsidR="008D2F0D" w:rsidRPr="003042C8" w:rsidRDefault="008D2F0D" w:rsidP="00C602B4">
            <w:pPr>
              <w:ind w:left="426" w:right="360"/>
              <w:contextualSpacing/>
              <w:rPr>
                <w:rStyle w:val="Textoennegrita"/>
                <w:rFonts w:ascii="Arial" w:hAnsi="Arial" w:cs="Arial"/>
                <w:sz w:val="18"/>
                <w:szCs w:val="18"/>
              </w:rPr>
            </w:pPr>
            <w:r w:rsidRPr="003042C8">
              <w:rPr>
                <w:rStyle w:val="Textoennegrita"/>
                <w:rFonts w:ascii="Arial" w:hAnsi="Arial" w:cs="Arial"/>
                <w:sz w:val="18"/>
                <w:szCs w:val="18"/>
              </w:rPr>
              <w:t xml:space="preserve">      __________________________________</w:t>
            </w:r>
          </w:p>
          <w:p w:rsidR="008D2F0D" w:rsidRPr="003042C8" w:rsidRDefault="008D2F0D" w:rsidP="00C602B4">
            <w:pPr>
              <w:spacing w:after="0"/>
              <w:ind w:left="426" w:right="360"/>
              <w:contextualSpacing/>
              <w:jc w:val="center"/>
              <w:rPr>
                <w:rFonts w:ascii="Arial" w:hAnsi="Arial" w:cs="Arial"/>
                <w:sz w:val="18"/>
                <w:szCs w:val="18"/>
              </w:rPr>
            </w:pPr>
            <w:r w:rsidRPr="003042C8">
              <w:rPr>
                <w:rStyle w:val="Textoennegrita"/>
                <w:rFonts w:ascii="Arial" w:hAnsi="Arial" w:cs="Arial"/>
                <w:sz w:val="18"/>
                <w:szCs w:val="18"/>
                <w:shd w:val="clear" w:color="auto" w:fill="FFFFFF"/>
              </w:rPr>
              <w:t>MTRA. NADINE ABIGAIL MOGUEL CEBALLOS,</w:t>
            </w:r>
          </w:p>
          <w:p w:rsidR="008D2F0D" w:rsidRPr="003042C8" w:rsidRDefault="008D2F0D" w:rsidP="00C602B4">
            <w:pPr>
              <w:spacing w:after="0"/>
              <w:ind w:left="426" w:right="360"/>
              <w:contextualSpacing/>
              <w:jc w:val="center"/>
              <w:rPr>
                <w:rStyle w:val="Textoennegrita"/>
                <w:rFonts w:ascii="Arial" w:hAnsi="Arial" w:cs="Arial"/>
                <w:sz w:val="18"/>
                <w:szCs w:val="18"/>
                <w:shd w:val="clear" w:color="auto" w:fill="FFFFFF"/>
              </w:rPr>
            </w:pPr>
            <w:r w:rsidRPr="003042C8">
              <w:rPr>
                <w:rStyle w:val="Textoennegrita"/>
                <w:rFonts w:ascii="Arial" w:hAnsi="Arial" w:cs="Arial"/>
                <w:sz w:val="18"/>
                <w:szCs w:val="18"/>
                <w:shd w:val="clear" w:color="auto" w:fill="FFFFFF"/>
              </w:rPr>
              <w:t>CONSEJERA ELECTORAL.</w:t>
            </w:r>
          </w:p>
          <w:p w:rsidR="008D2F0D" w:rsidRPr="003042C8" w:rsidRDefault="008D2F0D" w:rsidP="0023064D">
            <w:pPr>
              <w:spacing w:after="0"/>
              <w:ind w:right="360"/>
              <w:contextualSpacing/>
              <w:rPr>
                <w:rFonts w:ascii="Arial" w:hAnsi="Arial" w:cs="Arial"/>
                <w:b/>
                <w:bCs/>
                <w:sz w:val="18"/>
                <w:szCs w:val="18"/>
              </w:rPr>
            </w:pPr>
            <w:bookmarkStart w:id="0" w:name="_GoBack"/>
            <w:bookmarkEnd w:id="0"/>
          </w:p>
        </w:tc>
        <w:tc>
          <w:tcPr>
            <w:tcW w:w="4812" w:type="dxa"/>
          </w:tcPr>
          <w:p w:rsidR="008D2F0D" w:rsidRPr="003042C8" w:rsidRDefault="008D2F0D" w:rsidP="00C602B4">
            <w:pPr>
              <w:ind w:right="360"/>
              <w:contextualSpacing/>
              <w:rPr>
                <w:rStyle w:val="Textoennegrita"/>
                <w:rFonts w:ascii="Arial" w:hAnsi="Arial" w:cs="Arial"/>
                <w:sz w:val="18"/>
                <w:szCs w:val="18"/>
                <w:lang w:val="en-US"/>
              </w:rPr>
            </w:pPr>
            <w:r w:rsidRPr="003042C8">
              <w:rPr>
                <w:rStyle w:val="Textoennegrita"/>
                <w:rFonts w:ascii="Arial" w:hAnsi="Arial" w:cs="Arial"/>
                <w:sz w:val="18"/>
                <w:szCs w:val="18"/>
                <w:lang w:val="en-US"/>
              </w:rPr>
              <w:t xml:space="preserve">     __________________________________</w:t>
            </w:r>
          </w:p>
          <w:p w:rsidR="008D2F0D" w:rsidRPr="003042C8" w:rsidRDefault="008D2F0D" w:rsidP="00C602B4">
            <w:pPr>
              <w:tabs>
                <w:tab w:val="left" w:pos="436"/>
              </w:tabs>
              <w:spacing w:after="0" w:line="240" w:lineRule="auto"/>
              <w:ind w:right="360"/>
              <w:rPr>
                <w:rStyle w:val="Textoennegrita"/>
                <w:rFonts w:ascii="Arial" w:hAnsi="Arial" w:cs="Arial"/>
                <w:sz w:val="18"/>
                <w:szCs w:val="18"/>
                <w:shd w:val="clear" w:color="auto" w:fill="FFFFFF"/>
                <w:lang w:val="en-US"/>
              </w:rPr>
            </w:pPr>
            <w:r w:rsidRPr="003042C8">
              <w:rPr>
                <w:rStyle w:val="Textoennegrita"/>
                <w:rFonts w:ascii="Arial" w:hAnsi="Arial" w:cs="Arial"/>
                <w:sz w:val="18"/>
                <w:szCs w:val="18"/>
                <w:shd w:val="clear" w:color="auto" w:fill="FFFFFF"/>
                <w:lang w:val="en-US"/>
              </w:rPr>
              <w:t xml:space="preserve"> MTRA. VICTORIA DEL ROCÍO PALMA RUÍZ,</w:t>
            </w:r>
          </w:p>
          <w:p w:rsidR="008D2F0D" w:rsidRPr="003042C8" w:rsidRDefault="008D2F0D" w:rsidP="00C602B4">
            <w:pPr>
              <w:spacing w:after="0" w:line="240" w:lineRule="auto"/>
              <w:ind w:left="426" w:right="360"/>
              <w:jc w:val="center"/>
              <w:rPr>
                <w:rStyle w:val="Textoennegrita"/>
                <w:rFonts w:ascii="Arial" w:hAnsi="Arial" w:cs="Arial"/>
                <w:sz w:val="18"/>
                <w:szCs w:val="18"/>
                <w:shd w:val="clear" w:color="auto" w:fill="FFFFFF"/>
              </w:rPr>
            </w:pPr>
            <w:r w:rsidRPr="003042C8">
              <w:rPr>
                <w:rStyle w:val="Textoennegrita"/>
                <w:rFonts w:ascii="Arial" w:hAnsi="Arial" w:cs="Arial"/>
                <w:sz w:val="18"/>
                <w:szCs w:val="18"/>
                <w:shd w:val="clear" w:color="auto" w:fill="FFFFFF"/>
              </w:rPr>
              <w:t>CONSEJERA ELECTORAL.</w:t>
            </w:r>
          </w:p>
          <w:p w:rsidR="008D2F0D" w:rsidRPr="003042C8" w:rsidRDefault="008D2F0D" w:rsidP="00C602B4">
            <w:pPr>
              <w:spacing w:after="0" w:line="240" w:lineRule="auto"/>
              <w:ind w:left="426" w:right="360"/>
              <w:jc w:val="center"/>
              <w:rPr>
                <w:rFonts w:ascii="Arial" w:hAnsi="Arial" w:cs="Arial"/>
                <w:sz w:val="18"/>
                <w:szCs w:val="18"/>
              </w:rPr>
            </w:pPr>
          </w:p>
        </w:tc>
      </w:tr>
      <w:tr w:rsidR="008D2F0D" w:rsidRPr="003042C8" w:rsidTr="00C602B4">
        <w:trPr>
          <w:trHeight w:val="16"/>
        </w:trPr>
        <w:tc>
          <w:tcPr>
            <w:tcW w:w="10341" w:type="dxa"/>
            <w:gridSpan w:val="2"/>
          </w:tcPr>
          <w:p w:rsidR="008D2F0D" w:rsidRPr="003042C8" w:rsidRDefault="008D2F0D" w:rsidP="00C602B4">
            <w:pPr>
              <w:ind w:left="426" w:right="360"/>
              <w:contextualSpacing/>
              <w:rPr>
                <w:rStyle w:val="Textoennegrita"/>
                <w:rFonts w:ascii="Arial" w:hAnsi="Arial" w:cs="Arial"/>
                <w:sz w:val="18"/>
                <w:szCs w:val="18"/>
              </w:rPr>
            </w:pPr>
            <w:r w:rsidRPr="003042C8">
              <w:rPr>
                <w:rStyle w:val="Textoennegrita"/>
                <w:rFonts w:ascii="Arial" w:hAnsi="Arial" w:cs="Arial"/>
                <w:sz w:val="18"/>
                <w:szCs w:val="18"/>
              </w:rPr>
              <w:t xml:space="preserve">                                          ___________________________________________</w:t>
            </w:r>
          </w:p>
          <w:p w:rsidR="008D2F0D" w:rsidRPr="003042C8" w:rsidRDefault="008D2F0D" w:rsidP="00C602B4">
            <w:pPr>
              <w:spacing w:after="0"/>
              <w:ind w:left="426" w:right="360"/>
              <w:jc w:val="center"/>
              <w:rPr>
                <w:rFonts w:ascii="Arial" w:hAnsi="Arial" w:cs="Arial"/>
                <w:sz w:val="18"/>
                <w:szCs w:val="18"/>
              </w:rPr>
            </w:pPr>
            <w:r w:rsidRPr="003042C8">
              <w:rPr>
                <w:rFonts w:ascii="Arial" w:hAnsi="Arial" w:cs="Arial"/>
                <w:b/>
                <w:sz w:val="18"/>
                <w:szCs w:val="18"/>
              </w:rPr>
              <w:t xml:space="preserve"> LIC. MAURICIO EDUARDO BERZUNZA ESPÍNOLA,</w:t>
            </w:r>
          </w:p>
          <w:p w:rsidR="008D2F0D" w:rsidRPr="003042C8" w:rsidRDefault="008D2F0D" w:rsidP="00C602B4">
            <w:pPr>
              <w:spacing w:after="0"/>
              <w:ind w:left="426" w:right="360"/>
              <w:contextualSpacing/>
              <w:jc w:val="center"/>
              <w:rPr>
                <w:rStyle w:val="Textoennegrita"/>
                <w:rFonts w:ascii="Arial" w:hAnsi="Arial" w:cs="Arial"/>
                <w:bCs w:val="0"/>
                <w:sz w:val="18"/>
                <w:szCs w:val="18"/>
              </w:rPr>
            </w:pPr>
            <w:r w:rsidRPr="003042C8">
              <w:rPr>
                <w:rFonts w:ascii="Arial" w:hAnsi="Arial" w:cs="Arial"/>
                <w:b/>
                <w:sz w:val="18"/>
                <w:szCs w:val="18"/>
              </w:rPr>
              <w:t>SECRETARIO TÉCNICO DEL COMITÉ DE TRANSPARENCIA.</w:t>
            </w:r>
          </w:p>
        </w:tc>
      </w:tr>
    </w:tbl>
    <w:p w:rsidR="008D2F0D" w:rsidRPr="003042C8" w:rsidRDefault="008D2F0D" w:rsidP="008D2F0D">
      <w:pPr>
        <w:tabs>
          <w:tab w:val="left" w:pos="4695"/>
        </w:tabs>
        <w:ind w:left="426" w:right="360"/>
        <w:jc w:val="center"/>
        <w:rPr>
          <w:rFonts w:ascii="Arial" w:hAnsi="Arial" w:cs="Arial"/>
          <w:b/>
          <w:sz w:val="20"/>
          <w:szCs w:val="20"/>
        </w:rPr>
      </w:pPr>
    </w:p>
    <w:sectPr w:rsidR="008D2F0D" w:rsidRPr="003042C8" w:rsidSect="00C602B4">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6E9" w:rsidRDefault="00F776E9">
      <w:pPr>
        <w:spacing w:after="0" w:line="240" w:lineRule="auto"/>
      </w:pPr>
      <w:r>
        <w:separator/>
      </w:r>
    </w:p>
  </w:endnote>
  <w:endnote w:type="continuationSeparator" w:id="0">
    <w:p w:rsidR="00F776E9" w:rsidRDefault="00F77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E9" w:rsidRPr="00EB18A1" w:rsidRDefault="00F776E9" w:rsidP="00C602B4">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23064D">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r w:rsidR="0023064D">
      <w:fldChar w:fldCharType="begin"/>
    </w:r>
    <w:r w:rsidR="0023064D">
      <w:instrText xml:space="preserve"> NUMPAGES   \* MERGEFORMAT </w:instrText>
    </w:r>
    <w:r w:rsidR="0023064D">
      <w:fldChar w:fldCharType="separate"/>
    </w:r>
    <w:r w:rsidR="0023064D" w:rsidRPr="0023064D">
      <w:rPr>
        <w:rFonts w:ascii="Segoe UI" w:hAnsi="Segoe UI" w:cs="Segoe UI"/>
        <w:noProof/>
        <w:sz w:val="16"/>
        <w:szCs w:val="16"/>
      </w:rPr>
      <w:t>3</w:t>
    </w:r>
    <w:r w:rsidR="0023064D">
      <w:rPr>
        <w:rFonts w:ascii="Segoe UI" w:hAnsi="Segoe UI" w:cs="Segoe UI"/>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6E9" w:rsidRDefault="00F776E9">
      <w:pPr>
        <w:spacing w:after="0" w:line="240" w:lineRule="auto"/>
      </w:pPr>
      <w:r>
        <w:separator/>
      </w:r>
    </w:p>
  </w:footnote>
  <w:footnote w:type="continuationSeparator" w:id="0">
    <w:p w:rsidR="00F776E9" w:rsidRDefault="00F776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E9" w:rsidRDefault="00F776E9" w:rsidP="00C602B4">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359EF830" wp14:editId="2EA418CA">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6E9" w:rsidRDefault="00F776E9" w:rsidP="00C602B4">
                          <w:pPr>
                            <w:rPr>
                              <w:lang w:val="es-ES"/>
                            </w:rPr>
                          </w:pPr>
                          <w:r>
                            <w:rPr>
                              <w:noProof/>
                            </w:rPr>
                            <w:drawing>
                              <wp:inline distT="0" distB="0" distL="0" distR="0" wp14:anchorId="394BB950" wp14:editId="291114AB">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9EF830"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F776E9" w:rsidRDefault="00F776E9" w:rsidP="00C602B4">
                    <w:pPr>
                      <w:rPr>
                        <w:lang w:val="es-ES"/>
                      </w:rPr>
                    </w:pPr>
                    <w:r>
                      <w:rPr>
                        <w:noProof/>
                      </w:rPr>
                      <w:drawing>
                        <wp:inline distT="0" distB="0" distL="0" distR="0" wp14:anchorId="394BB950" wp14:editId="291114AB">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6857BE91" wp14:editId="0936C1EE">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F776E9" w:rsidRDefault="00F776E9" w:rsidP="00C602B4">
    <w:pPr>
      <w:pStyle w:val="Encabezado"/>
      <w:tabs>
        <w:tab w:val="clear" w:pos="4419"/>
        <w:tab w:val="clear" w:pos="8838"/>
      </w:tabs>
      <w:ind w:left="851" w:right="709"/>
      <w:jc w:val="center"/>
      <w:rPr>
        <w:rFonts w:ascii="Segoe UI" w:hAnsi="Segoe UI" w:cs="Segoe UI"/>
        <w:sz w:val="16"/>
        <w:szCs w:val="16"/>
      </w:rPr>
    </w:pPr>
  </w:p>
  <w:p w:rsidR="00F776E9" w:rsidRDefault="00F776E9" w:rsidP="00C602B4">
    <w:pPr>
      <w:pStyle w:val="Encabezado"/>
      <w:tabs>
        <w:tab w:val="clear" w:pos="4419"/>
        <w:tab w:val="clear" w:pos="8838"/>
      </w:tabs>
      <w:ind w:left="851" w:right="709"/>
      <w:jc w:val="center"/>
      <w:rPr>
        <w:rFonts w:ascii="Segoe UI" w:hAnsi="Segoe UI" w:cs="Segoe UI"/>
        <w:sz w:val="16"/>
        <w:szCs w:val="16"/>
      </w:rPr>
    </w:pPr>
  </w:p>
  <w:p w:rsidR="00F776E9" w:rsidRPr="00D2484D" w:rsidRDefault="00F776E9" w:rsidP="00C602B4">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14BA879A" wp14:editId="52F0E501">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A4C641"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F776E9" w:rsidRDefault="00F776E9" w:rsidP="00C602B4">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F776E9" w:rsidRDefault="00F776E9" w:rsidP="00C602B4">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F776E9" w:rsidRPr="00250DAB" w:rsidRDefault="00F776E9" w:rsidP="00C602B4">
    <w:pPr>
      <w:spacing w:after="0" w:line="240" w:lineRule="auto"/>
      <w:jc w:val="center"/>
      <w:rPr>
        <w:rFonts w:ascii="Futura Lt BT" w:hAnsi="Futura Lt BT"/>
        <w:b/>
        <w:color w:val="000000" w:themeColor="text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F0D"/>
    <w:rsid w:val="00212132"/>
    <w:rsid w:val="0023064D"/>
    <w:rsid w:val="00241A44"/>
    <w:rsid w:val="003042C8"/>
    <w:rsid w:val="00485DD3"/>
    <w:rsid w:val="005C754E"/>
    <w:rsid w:val="008D2F0D"/>
    <w:rsid w:val="00923C76"/>
    <w:rsid w:val="009C66C7"/>
    <w:rsid w:val="00A21E8E"/>
    <w:rsid w:val="00B26E2B"/>
    <w:rsid w:val="00C602B4"/>
    <w:rsid w:val="00CA72A2"/>
    <w:rsid w:val="00CD1467"/>
    <w:rsid w:val="00E50E81"/>
    <w:rsid w:val="00EF0CE1"/>
    <w:rsid w:val="00F65531"/>
    <w:rsid w:val="00F776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9A88E"/>
  <w15:chartTrackingRefBased/>
  <w15:docId w15:val="{4C009A96-EC58-42E2-8921-623B95AE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F0D"/>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2F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2F0D"/>
    <w:rPr>
      <w:rFonts w:eastAsiaTheme="minorEastAsia"/>
      <w:lang w:eastAsia="es-MX"/>
    </w:rPr>
  </w:style>
  <w:style w:type="paragraph" w:styleId="Piedepgina">
    <w:name w:val="footer"/>
    <w:basedOn w:val="Normal"/>
    <w:link w:val="PiedepginaCar"/>
    <w:uiPriority w:val="99"/>
    <w:unhideWhenUsed/>
    <w:rsid w:val="008D2F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2F0D"/>
    <w:rPr>
      <w:rFonts w:eastAsiaTheme="minorEastAsia"/>
      <w:lang w:eastAsia="es-MX"/>
    </w:rPr>
  </w:style>
  <w:style w:type="character" w:customStyle="1" w:styleId="FontStyle17">
    <w:name w:val="Font Style17"/>
    <w:basedOn w:val="Fuentedeprrafopredeter"/>
    <w:uiPriority w:val="99"/>
    <w:rsid w:val="008D2F0D"/>
    <w:rPr>
      <w:rFonts w:ascii="Times New Roman" w:hAnsi="Times New Roman" w:cs="Times New Roman"/>
      <w:sz w:val="22"/>
      <w:szCs w:val="22"/>
    </w:rPr>
  </w:style>
  <w:style w:type="character" w:styleId="Textoennegrita">
    <w:name w:val="Strong"/>
    <w:basedOn w:val="Fuentedeprrafopredeter"/>
    <w:uiPriority w:val="22"/>
    <w:qFormat/>
    <w:rsid w:val="008D2F0D"/>
    <w:rPr>
      <w:b/>
      <w:bCs/>
    </w:rPr>
  </w:style>
  <w:style w:type="character" w:customStyle="1" w:styleId="Ninguno">
    <w:name w:val="Ninguno"/>
    <w:rsid w:val="008D2F0D"/>
  </w:style>
  <w:style w:type="paragraph" w:styleId="Sinespaciado">
    <w:name w:val="No Spacing"/>
    <w:uiPriority w:val="1"/>
    <w:qFormat/>
    <w:rsid w:val="00485DD3"/>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1608</Words>
  <Characters>8846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11</cp:revision>
  <dcterms:created xsi:type="dcterms:W3CDTF">2025-12-03T18:39:00Z</dcterms:created>
  <dcterms:modified xsi:type="dcterms:W3CDTF">2025-12-05T17:13:00Z</dcterms:modified>
</cp:coreProperties>
</file>