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86" w:rsidRDefault="00663B7A" w:rsidP="00A85D86">
      <w:pPr>
        <w:overflowPunct w:val="0"/>
        <w:autoSpaceDE w:val="0"/>
        <w:autoSpaceDN w:val="0"/>
        <w:jc w:val="right"/>
        <w:rPr>
          <w:rFonts w:ascii="Palatino Linotype" w:hAnsi="Palatino Linotype"/>
          <w:sz w:val="22"/>
          <w:szCs w:val="22"/>
        </w:rPr>
      </w:pPr>
      <w:r w:rsidRPr="00663B7A">
        <w:rPr>
          <w:rFonts w:ascii="Palatino Linotype" w:hAnsi="Palatino Linotype"/>
          <w:b/>
          <w:bCs/>
          <w:noProof/>
          <w:lang w:val="es-ES" w:eastAsia="en-US"/>
        </w:rPr>
        <w:pict>
          <v:shapetype id="_x0000_t202" coordsize="21600,21600" o:spt="202" path="m,l,21600r21600,l21600,xe">
            <v:stroke joinstyle="miter"/>
            <v:path gradientshapeok="t" o:connecttype="rect"/>
          </v:shapetype>
          <v:shape id="_x0000_s1027" type="#_x0000_t202" style="position:absolute;left:0;text-align:left;margin-left:5.75pt;margin-top:-53.5pt;width:170.85pt;height:36.75pt;z-index:251662336;mso-width-relative:margin;mso-height-relative:margin;v-text-anchor:middle">
            <v:textbox>
              <w:txbxContent>
                <w:p w:rsidR="00663B7A" w:rsidRPr="00663B7A" w:rsidRDefault="00663B7A" w:rsidP="00663B7A">
                  <w:pPr>
                    <w:jc w:val="center"/>
                    <w:rPr>
                      <w:sz w:val="28"/>
                      <w:szCs w:val="28"/>
                      <w:lang w:val="es-ES"/>
                    </w:rPr>
                  </w:pPr>
                  <w:r w:rsidRPr="00663B7A">
                    <w:rPr>
                      <w:sz w:val="28"/>
                      <w:szCs w:val="28"/>
                      <w:lang w:val="es-ES"/>
                    </w:rPr>
                    <w:t>-VERSION PÚBLICA-</w:t>
                  </w:r>
                </w:p>
              </w:txbxContent>
            </v:textbox>
          </v:shape>
        </w:pict>
      </w:r>
      <w:r w:rsidR="00A85D86">
        <w:rPr>
          <w:rFonts w:ascii="Palatino Linotype" w:hAnsi="Palatino Linotype"/>
          <w:sz w:val="22"/>
          <w:szCs w:val="22"/>
        </w:rPr>
        <w:t xml:space="preserve">San Francisco de Campeche, Cam.; a </w:t>
      </w:r>
      <w:r w:rsidR="00C02D90">
        <w:rPr>
          <w:rFonts w:ascii="Palatino Linotype" w:hAnsi="Palatino Linotype"/>
          <w:sz w:val="22"/>
          <w:szCs w:val="22"/>
        </w:rPr>
        <w:t>6 de octubre</w:t>
      </w:r>
      <w:r w:rsidR="00A85D86">
        <w:rPr>
          <w:rFonts w:ascii="Palatino Linotype" w:hAnsi="Palatino Linotype"/>
          <w:sz w:val="22"/>
          <w:szCs w:val="22"/>
        </w:rPr>
        <w:t xml:space="preserve"> de 2016.</w:t>
      </w:r>
    </w:p>
    <w:p w:rsidR="005709EE" w:rsidRDefault="00663B7A" w:rsidP="00A85D86">
      <w:pPr>
        <w:overflowPunct w:val="0"/>
        <w:autoSpaceDE w:val="0"/>
        <w:autoSpaceDN w:val="0"/>
        <w:rPr>
          <w:rFonts w:ascii="Palatino Linotype" w:hAnsi="Palatino Linotype"/>
          <w:b/>
          <w:bCs/>
        </w:rPr>
      </w:pPr>
      <w:r w:rsidRPr="00663B7A">
        <w:rPr>
          <w:rFonts w:ascii="Palatino Linotype" w:hAnsi="Palatino Linotype"/>
          <w:b/>
          <w:bCs/>
          <w:noProof/>
          <w:lang w:val="pt-BR" w:eastAsia="en-US"/>
        </w:rPr>
        <w:pict>
          <v:shape id="_x0000_s1026" type="#_x0000_t202" style="position:absolute;margin-left:1.2pt;margin-top:11.35pt;width:310.4pt;height:44.25pt;z-index:251660288;mso-width-relative:margin;mso-height-relative:margin" fillcolor="black [3213]">
            <v:textbox>
              <w:txbxContent>
                <w:p w:rsidR="00663B7A" w:rsidRPr="00FA0C42" w:rsidRDefault="00663B7A" w:rsidP="00663B7A">
                  <w:pPr>
                    <w:jc w:val="both"/>
                    <w:rPr>
                      <w:sz w:val="16"/>
                      <w:szCs w:val="16"/>
                    </w:rPr>
                  </w:pPr>
                  <w:r w:rsidRPr="00FA0C42">
                    <w:rPr>
                      <w:sz w:val="16"/>
                      <w:szCs w:val="16"/>
                    </w:rPr>
                    <w:t xml:space="preserve">Eliminado.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663B7A" w:rsidRPr="00663B7A" w:rsidRDefault="00663B7A"/>
              </w:txbxContent>
            </v:textbox>
          </v:shape>
        </w:pict>
      </w:r>
    </w:p>
    <w:p w:rsidR="00663B7A" w:rsidRDefault="00663B7A" w:rsidP="00A85D86">
      <w:pPr>
        <w:overflowPunct w:val="0"/>
        <w:autoSpaceDE w:val="0"/>
        <w:autoSpaceDN w:val="0"/>
        <w:rPr>
          <w:rFonts w:ascii="Palatino Linotype" w:hAnsi="Palatino Linotype"/>
          <w:b/>
          <w:bCs/>
          <w:lang w:val="pt-BR"/>
        </w:rPr>
      </w:pPr>
    </w:p>
    <w:p w:rsidR="00663B7A" w:rsidRDefault="00663B7A" w:rsidP="00A85D86">
      <w:pPr>
        <w:overflowPunct w:val="0"/>
        <w:autoSpaceDE w:val="0"/>
        <w:autoSpaceDN w:val="0"/>
        <w:rPr>
          <w:rFonts w:ascii="Palatino Linotype" w:hAnsi="Palatino Linotype"/>
          <w:b/>
          <w:bCs/>
          <w:lang w:val="pt-BR"/>
        </w:rPr>
      </w:pPr>
    </w:p>
    <w:p w:rsidR="00663B7A" w:rsidRDefault="00663B7A" w:rsidP="00A85D86">
      <w:pPr>
        <w:overflowPunct w:val="0"/>
        <w:autoSpaceDE w:val="0"/>
        <w:autoSpaceDN w:val="0"/>
        <w:rPr>
          <w:rFonts w:ascii="Palatino Linotype" w:hAnsi="Palatino Linotype"/>
          <w:b/>
          <w:bCs/>
          <w:lang w:val="pt-BR"/>
        </w:rPr>
      </w:pPr>
    </w:p>
    <w:p w:rsidR="00A85D86" w:rsidRDefault="00A85D86" w:rsidP="00A85D86">
      <w:pPr>
        <w:overflowPunct w:val="0"/>
        <w:autoSpaceDE w:val="0"/>
        <w:autoSpaceDN w:val="0"/>
        <w:rPr>
          <w:rFonts w:ascii="Palatino Linotype" w:hAnsi="Palatino Linotype"/>
          <w:b/>
          <w:bCs/>
          <w:lang w:val="pt-BR"/>
        </w:rPr>
      </w:pPr>
      <w:r>
        <w:rPr>
          <w:rFonts w:ascii="Palatino Linotype" w:hAnsi="Palatino Linotype"/>
          <w:b/>
          <w:bCs/>
          <w:lang w:val="pt-BR"/>
        </w:rPr>
        <w:t>P   R    E    S    E    N    T    E.</w:t>
      </w:r>
    </w:p>
    <w:p w:rsidR="00A85D86" w:rsidRDefault="00A85D86" w:rsidP="00A85D86">
      <w:pPr>
        <w:overflowPunct w:val="0"/>
        <w:autoSpaceDE w:val="0"/>
        <w:autoSpaceDN w:val="0"/>
        <w:rPr>
          <w:rFonts w:ascii="Palatino Linotype" w:hAnsi="Palatino Linotype"/>
          <w:b/>
          <w:bCs/>
          <w:sz w:val="22"/>
          <w:szCs w:val="22"/>
          <w:lang w:val="pt-BR"/>
        </w:rPr>
      </w:pPr>
    </w:p>
    <w:p w:rsidR="00A85D86" w:rsidRDefault="00ED4B6F" w:rsidP="00A85D86">
      <w:pPr>
        <w:overflowPunct w:val="0"/>
        <w:autoSpaceDE w:val="0"/>
        <w:autoSpaceDN w:val="0"/>
        <w:jc w:val="both"/>
        <w:rPr>
          <w:rFonts w:ascii="Palatino Linotype" w:hAnsi="Palatino Linotype"/>
          <w:sz w:val="22"/>
          <w:szCs w:val="22"/>
        </w:rPr>
      </w:pPr>
      <w:r w:rsidRPr="008631DE">
        <w:rPr>
          <w:rFonts w:ascii="Palatino Linotype" w:hAnsi="Palatino Linotype"/>
          <w:sz w:val="22"/>
          <w:szCs w:val="22"/>
        </w:rPr>
        <w:t xml:space="preserve">Con fundamento en los artículos 24 Base VII, párrafos 1º, 2º y 3º de la Constitución Política del Estado de Campeche; 242, 243 fracción I, 244, 247, 251 párrafo último, 252 ,275 y 278, fracción XXXVII de la Ley de Instituciones y Procedimientos Electorales del Estado de Campeche; 3 fracción XXII, 4, 5, 7, 8, 9, 11, 12, 14, 16, 18, 20, 44 párrafo primero, 45 fracciones I, II y XIV, 47, 49 fracción II, </w:t>
      </w:r>
      <w:r w:rsidR="008B3148">
        <w:rPr>
          <w:rFonts w:ascii="Palatino Linotype" w:hAnsi="Palatino Linotype"/>
          <w:sz w:val="22"/>
          <w:szCs w:val="22"/>
        </w:rPr>
        <w:t xml:space="preserve">50, 51 fracciones  II y </w:t>
      </w:r>
      <w:r w:rsidRPr="008631DE">
        <w:rPr>
          <w:rFonts w:ascii="Palatino Linotype" w:hAnsi="Palatino Linotype"/>
          <w:sz w:val="22"/>
          <w:szCs w:val="22"/>
        </w:rPr>
        <w:t>IV, 129, 130, 133, 137, 139 y Transitorio DUODÉCIMO de la Ley de Transparencia y Acceso a la Información Pública del Estado de Campeche; 1º, 4º fracción IV, inciso a), 5 fracción XX y 49 del Reglamento Interior del Instituto Electoral del Estado de Campeche; la Unidad de Transparencia del Instituto Electoral del Estado de Campeche en cumplimiento a lo dispuesto en la minuta de sesión MIN-IEEC-CT-</w:t>
      </w:r>
      <w:r w:rsidR="00841E62" w:rsidRPr="00C02D90">
        <w:rPr>
          <w:rFonts w:ascii="Palatino Linotype" w:hAnsi="Palatino Linotype"/>
          <w:sz w:val="22"/>
          <w:szCs w:val="22"/>
        </w:rPr>
        <w:t>0</w:t>
      </w:r>
      <w:r w:rsidR="00841E62">
        <w:rPr>
          <w:rFonts w:ascii="Palatino Linotype" w:hAnsi="Palatino Linotype"/>
          <w:sz w:val="22"/>
          <w:szCs w:val="22"/>
        </w:rPr>
        <w:t>5</w:t>
      </w:r>
      <w:r w:rsidRPr="008631DE">
        <w:rPr>
          <w:rFonts w:ascii="Palatino Linotype" w:hAnsi="Palatino Linotype"/>
          <w:sz w:val="22"/>
          <w:szCs w:val="22"/>
        </w:rPr>
        <w:t xml:space="preserve">/2016 </w:t>
      </w:r>
      <w:r w:rsidR="00C02D90">
        <w:rPr>
          <w:rFonts w:ascii="Palatino Linotype" w:hAnsi="Palatino Linotype"/>
          <w:sz w:val="22"/>
          <w:szCs w:val="22"/>
        </w:rPr>
        <w:t>de fecha 6 de octubre del año 2016</w:t>
      </w:r>
      <w:r w:rsidR="00C475C7">
        <w:rPr>
          <w:rFonts w:ascii="Palatino Linotype" w:hAnsi="Palatino Linotype"/>
          <w:sz w:val="22"/>
          <w:szCs w:val="22"/>
        </w:rPr>
        <w:t xml:space="preserve"> </w:t>
      </w:r>
      <w:r w:rsidR="004026C7">
        <w:rPr>
          <w:rFonts w:ascii="Palatino Linotype" w:hAnsi="Palatino Linotype"/>
          <w:sz w:val="22"/>
          <w:szCs w:val="22"/>
        </w:rPr>
        <w:t xml:space="preserve">por </w:t>
      </w:r>
      <w:r w:rsidRPr="008631DE">
        <w:rPr>
          <w:rFonts w:ascii="Palatino Linotype" w:hAnsi="Palatino Linotype"/>
          <w:sz w:val="22"/>
          <w:szCs w:val="22"/>
        </w:rPr>
        <w:t>el Comité de Transparencia de este sujeto obligado</w:t>
      </w:r>
      <w:r>
        <w:rPr>
          <w:rFonts w:ascii="Palatino Linotype" w:hAnsi="Palatino Linotype"/>
          <w:sz w:val="22"/>
          <w:szCs w:val="22"/>
        </w:rPr>
        <w:t xml:space="preserve"> </w:t>
      </w:r>
      <w:r w:rsidR="00A85D86">
        <w:rPr>
          <w:rFonts w:ascii="Palatino Linotype" w:hAnsi="Palatino Linotype"/>
          <w:sz w:val="22"/>
          <w:szCs w:val="22"/>
        </w:rPr>
        <w:t xml:space="preserve">emite la presente respuesta respecto de la solicitud con número de folio </w:t>
      </w:r>
      <w:r w:rsidR="00C920B7" w:rsidRPr="00C920B7">
        <w:rPr>
          <w:rFonts w:ascii="Palatino Linotype" w:hAnsi="Palatino Linotype"/>
          <w:sz w:val="22"/>
          <w:szCs w:val="22"/>
        </w:rPr>
        <w:t>0100</w:t>
      </w:r>
      <w:r w:rsidR="00866DA3">
        <w:rPr>
          <w:rFonts w:ascii="Palatino Linotype" w:hAnsi="Palatino Linotype"/>
          <w:sz w:val="22"/>
          <w:szCs w:val="22"/>
        </w:rPr>
        <w:t>4073</w:t>
      </w:r>
      <w:r w:rsidR="00C920B7" w:rsidRPr="00C920B7">
        <w:rPr>
          <w:rFonts w:ascii="Palatino Linotype" w:hAnsi="Palatino Linotype"/>
          <w:sz w:val="22"/>
          <w:szCs w:val="22"/>
        </w:rPr>
        <w:t>16</w:t>
      </w:r>
      <w:r w:rsidR="00A85D86">
        <w:rPr>
          <w:rFonts w:ascii="Palatino Linotype" w:hAnsi="Palatino Linotype"/>
          <w:sz w:val="22"/>
          <w:szCs w:val="22"/>
        </w:rPr>
        <w:t xml:space="preserve">, que fue registrada el pasado </w:t>
      </w:r>
      <w:r w:rsidR="00866DA3">
        <w:rPr>
          <w:rFonts w:ascii="Palatino Linotype" w:hAnsi="Palatino Linotype"/>
          <w:sz w:val="22"/>
          <w:szCs w:val="22"/>
        </w:rPr>
        <w:t>21 de septiembre</w:t>
      </w:r>
      <w:r w:rsidR="00A85D86">
        <w:rPr>
          <w:rFonts w:ascii="Palatino Linotype" w:hAnsi="Palatino Linotype"/>
          <w:sz w:val="22"/>
          <w:szCs w:val="22"/>
        </w:rPr>
        <w:t xml:space="preserve"> de 2016, a través de la Plataforma Nacional de Transparencia y del Sistema para responder solicitudes de información denominado  INFOMEX; conforme a</w:t>
      </w:r>
      <w:r w:rsidR="00866DA3">
        <w:rPr>
          <w:rFonts w:ascii="Palatino Linotype" w:hAnsi="Palatino Linotype"/>
          <w:sz w:val="22"/>
          <w:szCs w:val="22"/>
        </w:rPr>
        <w:t xml:space="preserve"> </w:t>
      </w:r>
      <w:r w:rsidR="00A85D86">
        <w:rPr>
          <w:rFonts w:ascii="Palatino Linotype" w:hAnsi="Palatino Linotype"/>
          <w:sz w:val="22"/>
          <w:szCs w:val="22"/>
        </w:rPr>
        <w:t>l</w:t>
      </w:r>
      <w:r w:rsidR="00866DA3">
        <w:rPr>
          <w:rFonts w:ascii="Palatino Linotype" w:hAnsi="Palatino Linotype"/>
          <w:sz w:val="22"/>
          <w:szCs w:val="22"/>
        </w:rPr>
        <w:t>os</w:t>
      </w:r>
      <w:r w:rsidR="00A85D86">
        <w:rPr>
          <w:rFonts w:ascii="Palatino Linotype" w:hAnsi="Palatino Linotype"/>
          <w:sz w:val="22"/>
          <w:szCs w:val="22"/>
        </w:rPr>
        <w:t xml:space="preserve"> siguiente</w:t>
      </w:r>
      <w:r w:rsidR="00866DA3">
        <w:rPr>
          <w:rFonts w:ascii="Palatino Linotype" w:hAnsi="Palatino Linotype"/>
          <w:sz w:val="22"/>
          <w:szCs w:val="22"/>
        </w:rPr>
        <w:t>s</w:t>
      </w:r>
    </w:p>
    <w:p w:rsidR="00C06DAC" w:rsidRDefault="00C06DAC" w:rsidP="00A85D86">
      <w:pPr>
        <w:overflowPunct w:val="0"/>
        <w:autoSpaceDE w:val="0"/>
        <w:autoSpaceDN w:val="0"/>
        <w:jc w:val="center"/>
        <w:rPr>
          <w:rFonts w:ascii="Palatino Linotype" w:hAnsi="Palatino Linotype"/>
          <w:b/>
          <w:bCs/>
          <w:sz w:val="22"/>
          <w:szCs w:val="22"/>
          <w:lang w:val="pt-BR"/>
        </w:rPr>
      </w:pPr>
    </w:p>
    <w:p w:rsidR="00A85D86" w:rsidRDefault="00C475C7" w:rsidP="00A85D86">
      <w:pPr>
        <w:overflowPunct w:val="0"/>
        <w:autoSpaceDE w:val="0"/>
        <w:autoSpaceDN w:val="0"/>
        <w:jc w:val="center"/>
        <w:rPr>
          <w:rFonts w:ascii="Palatino Linotype" w:hAnsi="Palatino Linotype"/>
          <w:b/>
          <w:bCs/>
          <w:sz w:val="22"/>
          <w:szCs w:val="22"/>
          <w:lang w:val="pt-BR"/>
        </w:rPr>
      </w:pPr>
      <w:r>
        <w:rPr>
          <w:rFonts w:ascii="Palatino Linotype" w:hAnsi="Palatino Linotype"/>
          <w:b/>
          <w:bCs/>
          <w:sz w:val="22"/>
          <w:szCs w:val="22"/>
          <w:lang w:val="pt-BR"/>
        </w:rPr>
        <w:t>R</w:t>
      </w:r>
      <w:proofErr w:type="gramStart"/>
      <w:r>
        <w:rPr>
          <w:rFonts w:ascii="Palatino Linotype" w:hAnsi="Palatino Linotype"/>
          <w:b/>
          <w:bCs/>
          <w:sz w:val="22"/>
          <w:szCs w:val="22"/>
          <w:lang w:val="pt-BR"/>
        </w:rPr>
        <w:t xml:space="preserve">   </w:t>
      </w:r>
      <w:proofErr w:type="gramEnd"/>
      <w:r>
        <w:rPr>
          <w:rFonts w:ascii="Palatino Linotype" w:hAnsi="Palatino Linotype"/>
          <w:b/>
          <w:bCs/>
          <w:sz w:val="22"/>
          <w:szCs w:val="22"/>
          <w:lang w:val="pt-BR"/>
        </w:rPr>
        <w:t>E   S   U   L   T   A   N   D   O  S</w:t>
      </w:r>
      <w:r w:rsidR="00DE11C1">
        <w:rPr>
          <w:rFonts w:ascii="Palatino Linotype" w:hAnsi="Palatino Linotype"/>
          <w:b/>
          <w:bCs/>
          <w:sz w:val="22"/>
          <w:szCs w:val="22"/>
          <w:lang w:val="pt-BR"/>
        </w:rPr>
        <w:t xml:space="preserve">   </w:t>
      </w:r>
      <w:r w:rsidR="00A85D86">
        <w:rPr>
          <w:rFonts w:ascii="Palatino Linotype" w:hAnsi="Palatino Linotype"/>
          <w:b/>
          <w:bCs/>
          <w:sz w:val="22"/>
          <w:szCs w:val="22"/>
          <w:lang w:val="pt-BR"/>
        </w:rPr>
        <w:t>:</w:t>
      </w:r>
    </w:p>
    <w:p w:rsidR="00A85D86" w:rsidRPr="00C475C7" w:rsidRDefault="00A85D86" w:rsidP="00A85D86">
      <w:pPr>
        <w:jc w:val="both"/>
        <w:rPr>
          <w:rFonts w:ascii="Palatino Linotype" w:hAnsi="Palatino Linotype"/>
          <w:sz w:val="22"/>
          <w:szCs w:val="22"/>
          <w:lang w:val="pt-BR"/>
        </w:rPr>
      </w:pPr>
    </w:p>
    <w:p w:rsidR="00A85D86" w:rsidRPr="007D4454" w:rsidRDefault="00866DA3" w:rsidP="00866DA3">
      <w:pPr>
        <w:autoSpaceDE w:val="0"/>
        <w:autoSpaceDN w:val="0"/>
        <w:adjustRightInd w:val="0"/>
        <w:jc w:val="both"/>
        <w:rPr>
          <w:rFonts w:ascii="Palatino Linotype" w:hAnsi="Palatino Linotype"/>
          <w:i/>
          <w:sz w:val="22"/>
          <w:szCs w:val="22"/>
        </w:rPr>
      </w:pPr>
      <w:r>
        <w:rPr>
          <w:rFonts w:ascii="Palatino Linotype" w:hAnsi="Palatino Linotype"/>
          <w:b/>
          <w:bCs/>
          <w:sz w:val="22"/>
          <w:szCs w:val="22"/>
        </w:rPr>
        <w:t>PRIMERO</w:t>
      </w:r>
      <w:r w:rsidR="00A85D86">
        <w:rPr>
          <w:rFonts w:ascii="Palatino Linotype" w:hAnsi="Palatino Linotype"/>
          <w:b/>
          <w:bCs/>
          <w:sz w:val="22"/>
          <w:szCs w:val="22"/>
        </w:rPr>
        <w:t>:</w:t>
      </w:r>
      <w:r w:rsidR="00A85D86">
        <w:rPr>
          <w:rFonts w:ascii="Palatino Linotype" w:hAnsi="Palatino Linotype"/>
          <w:sz w:val="22"/>
          <w:szCs w:val="22"/>
        </w:rPr>
        <w:t xml:space="preserve"> </w:t>
      </w:r>
      <w:r w:rsidR="00DE11C1">
        <w:rPr>
          <w:rFonts w:ascii="Palatino Linotype" w:hAnsi="Palatino Linotype"/>
          <w:sz w:val="22"/>
          <w:szCs w:val="22"/>
        </w:rPr>
        <w:t>Que c</w:t>
      </w:r>
      <w:r w:rsidR="00A85D86">
        <w:rPr>
          <w:rFonts w:ascii="Palatino Linotype" w:hAnsi="Palatino Linotype"/>
          <w:sz w:val="22"/>
          <w:szCs w:val="22"/>
        </w:rPr>
        <w:t xml:space="preserve">on fecha </w:t>
      </w:r>
      <w:r>
        <w:rPr>
          <w:rFonts w:ascii="Palatino Linotype" w:hAnsi="Palatino Linotype"/>
          <w:sz w:val="22"/>
          <w:szCs w:val="22"/>
        </w:rPr>
        <w:t>21 de septiembre</w:t>
      </w:r>
      <w:r w:rsidR="004222C8">
        <w:rPr>
          <w:rFonts w:ascii="Palatino Linotype" w:hAnsi="Palatino Linotype"/>
          <w:sz w:val="22"/>
          <w:szCs w:val="22"/>
        </w:rPr>
        <w:t xml:space="preserve"> </w:t>
      </w:r>
      <w:r w:rsidR="00A85D86">
        <w:rPr>
          <w:rFonts w:ascii="Palatino Linotype" w:hAnsi="Palatino Linotype"/>
          <w:sz w:val="22"/>
          <w:szCs w:val="22"/>
        </w:rPr>
        <w:t xml:space="preserve">de 2016, </w:t>
      </w:r>
      <w:r>
        <w:rPr>
          <w:rFonts w:ascii="Palatino Linotype" w:hAnsi="Palatino Linotype"/>
          <w:sz w:val="22"/>
          <w:szCs w:val="22"/>
        </w:rPr>
        <w:t>la solicitante</w:t>
      </w:r>
      <w:r w:rsidR="00A85D86">
        <w:rPr>
          <w:rFonts w:ascii="Palatino Linotype" w:hAnsi="Palatino Linotype"/>
          <w:sz w:val="22"/>
          <w:szCs w:val="22"/>
        </w:rPr>
        <w:t xml:space="preserve"> presentó, vía electrónica, la solicitud de información pública que a la letra dice: </w:t>
      </w:r>
      <w:r w:rsidR="00A85D86">
        <w:rPr>
          <w:rFonts w:ascii="Palatino Linotype" w:hAnsi="Palatino Linotype"/>
          <w:i/>
          <w:iCs/>
          <w:sz w:val="22"/>
          <w:szCs w:val="22"/>
        </w:rPr>
        <w:t>“INFORMACIÓN SOLICITADA:</w:t>
      </w:r>
      <w:r w:rsidR="00A85D86" w:rsidRPr="00866DA3">
        <w:rPr>
          <w:rFonts w:ascii="Palatino Linotype" w:hAnsi="Palatino Linotype"/>
          <w:i/>
          <w:sz w:val="22"/>
          <w:szCs w:val="22"/>
        </w:rPr>
        <w:t xml:space="preserve"> </w:t>
      </w:r>
      <w:r w:rsidRPr="00866DA3">
        <w:rPr>
          <w:rFonts w:ascii="Palatino Linotype" w:hAnsi="Palatino Linotype"/>
          <w:i/>
          <w:sz w:val="22"/>
          <w:szCs w:val="22"/>
        </w:rPr>
        <w:t>Solicito los resultados del proceso electoral para alcalde en todo el estado en el año 1994.</w:t>
      </w:r>
      <w:r>
        <w:rPr>
          <w:rFonts w:ascii="Palatino Linotype" w:hAnsi="Palatino Linotype"/>
          <w:i/>
          <w:sz w:val="22"/>
          <w:szCs w:val="22"/>
        </w:rPr>
        <w:t xml:space="preserve"> </w:t>
      </w:r>
      <w:r w:rsidRPr="00866DA3">
        <w:rPr>
          <w:rFonts w:ascii="Palatino Linotype" w:hAnsi="Palatino Linotype"/>
          <w:i/>
          <w:sz w:val="22"/>
          <w:szCs w:val="22"/>
        </w:rPr>
        <w:t>En específico requiero una base de datos con el número de votos que recibió cada partido político en el proceso electoral</w:t>
      </w:r>
      <w:r>
        <w:rPr>
          <w:rFonts w:ascii="Palatino Linotype" w:hAnsi="Palatino Linotype"/>
          <w:i/>
          <w:sz w:val="22"/>
          <w:szCs w:val="22"/>
        </w:rPr>
        <w:t xml:space="preserve"> </w:t>
      </w:r>
      <w:r w:rsidRPr="00866DA3">
        <w:rPr>
          <w:rFonts w:ascii="Palatino Linotype" w:hAnsi="Palatino Linotype"/>
          <w:i/>
          <w:sz w:val="22"/>
          <w:szCs w:val="22"/>
        </w:rPr>
        <w:t>de alcalde, con clave y nombre de la localidad, clave y nombre del municipio, número de sección electoral, número de</w:t>
      </w:r>
      <w:r w:rsidR="007D4454">
        <w:rPr>
          <w:rFonts w:ascii="Palatino Linotype" w:hAnsi="Palatino Linotype"/>
          <w:i/>
          <w:sz w:val="22"/>
          <w:szCs w:val="22"/>
        </w:rPr>
        <w:t xml:space="preserve"> </w:t>
      </w:r>
      <w:r>
        <w:rPr>
          <w:rFonts w:ascii="Palatino Linotype" w:hAnsi="Palatino Linotype"/>
          <w:i/>
          <w:sz w:val="22"/>
          <w:szCs w:val="22"/>
        </w:rPr>
        <w:t>casilla electoral</w:t>
      </w:r>
      <w:r w:rsidR="004222C8" w:rsidRPr="00866DA3">
        <w:rPr>
          <w:rFonts w:ascii="Palatino Linotype" w:hAnsi="Palatino Linotype"/>
          <w:i/>
          <w:sz w:val="22"/>
          <w:szCs w:val="22"/>
        </w:rPr>
        <w:t>”</w:t>
      </w:r>
      <w:r w:rsidR="008317EA">
        <w:rPr>
          <w:rFonts w:ascii="Palatino Linotype" w:hAnsi="Palatino Linotype"/>
          <w:i/>
          <w:sz w:val="22"/>
          <w:szCs w:val="22"/>
        </w:rPr>
        <w:t>(sic).</w:t>
      </w:r>
      <w:r w:rsidR="004222C8">
        <w:rPr>
          <w:rFonts w:ascii="Palatino Linotype" w:hAnsi="Palatino Linotype"/>
          <w:i/>
          <w:sz w:val="22"/>
          <w:szCs w:val="22"/>
        </w:rPr>
        <w:t xml:space="preserve"> </w:t>
      </w:r>
      <w:r w:rsidR="00A85D86" w:rsidRPr="004222C8">
        <w:rPr>
          <w:rFonts w:ascii="Palatino Linotype" w:hAnsi="Palatino Linotype"/>
          <w:sz w:val="22"/>
          <w:szCs w:val="22"/>
        </w:rPr>
        <w:t>Solicitud</w:t>
      </w:r>
      <w:r w:rsidR="00A85D86">
        <w:rPr>
          <w:rFonts w:ascii="Palatino Linotype" w:hAnsi="Palatino Linotype"/>
          <w:sz w:val="22"/>
          <w:szCs w:val="22"/>
        </w:rPr>
        <w:t xml:space="preserve"> que se registr</w:t>
      </w:r>
      <w:r w:rsidR="00522CFF">
        <w:rPr>
          <w:rFonts w:ascii="Palatino Linotype" w:hAnsi="Palatino Linotype"/>
          <w:sz w:val="22"/>
          <w:szCs w:val="22"/>
        </w:rPr>
        <w:t>ó</w:t>
      </w:r>
      <w:r w:rsidR="00A85D86">
        <w:rPr>
          <w:rFonts w:ascii="Palatino Linotype" w:hAnsi="Palatino Linotype"/>
          <w:sz w:val="22"/>
          <w:szCs w:val="22"/>
        </w:rPr>
        <w:t xml:space="preserve"> con esa misma fecha por </w:t>
      </w:r>
      <w:r w:rsidR="00B329E9">
        <w:rPr>
          <w:rFonts w:ascii="Palatino Linotype" w:hAnsi="Palatino Linotype"/>
          <w:sz w:val="22"/>
          <w:szCs w:val="22"/>
        </w:rPr>
        <w:t xml:space="preserve">la </w:t>
      </w:r>
      <w:r w:rsidR="00A85D86">
        <w:rPr>
          <w:rFonts w:ascii="Palatino Linotype" w:hAnsi="Palatino Linotype"/>
          <w:sz w:val="22"/>
          <w:szCs w:val="22"/>
        </w:rPr>
        <w:t xml:space="preserve">Unidad de Transparencia del Instituto Electoral del Estado de Campeche con </w:t>
      </w:r>
      <w:r w:rsidR="00B50985">
        <w:rPr>
          <w:rFonts w:ascii="Palatino Linotype" w:hAnsi="Palatino Linotype"/>
          <w:sz w:val="22"/>
          <w:szCs w:val="22"/>
        </w:rPr>
        <w:t>el</w:t>
      </w:r>
      <w:r w:rsidR="00A85D86">
        <w:rPr>
          <w:rFonts w:ascii="Palatino Linotype" w:hAnsi="Palatino Linotype"/>
          <w:sz w:val="22"/>
          <w:szCs w:val="22"/>
        </w:rPr>
        <w:t xml:space="preserve"> folio </w:t>
      </w:r>
      <w:r w:rsidR="004A3F88" w:rsidRPr="00C920B7">
        <w:rPr>
          <w:rFonts w:ascii="Palatino Linotype" w:hAnsi="Palatino Linotype"/>
          <w:sz w:val="22"/>
          <w:szCs w:val="22"/>
        </w:rPr>
        <w:t>0100</w:t>
      </w:r>
      <w:r w:rsidR="00BC79B4">
        <w:rPr>
          <w:rFonts w:ascii="Palatino Linotype" w:hAnsi="Palatino Linotype"/>
          <w:sz w:val="22"/>
          <w:szCs w:val="22"/>
        </w:rPr>
        <w:t>4073</w:t>
      </w:r>
      <w:r w:rsidR="004A3F88" w:rsidRPr="00C920B7">
        <w:rPr>
          <w:rFonts w:ascii="Palatino Linotype" w:hAnsi="Palatino Linotype"/>
          <w:sz w:val="22"/>
          <w:szCs w:val="22"/>
        </w:rPr>
        <w:t>16</w:t>
      </w:r>
      <w:r w:rsidR="004A3F88">
        <w:rPr>
          <w:rFonts w:ascii="Palatino Linotype" w:hAnsi="Palatino Linotype"/>
          <w:sz w:val="22"/>
          <w:szCs w:val="22"/>
        </w:rPr>
        <w:t xml:space="preserve"> </w:t>
      </w:r>
      <w:r w:rsidR="00A85D86">
        <w:rPr>
          <w:rFonts w:ascii="Palatino Linotype" w:hAnsi="Palatino Linotype"/>
          <w:sz w:val="22"/>
          <w:szCs w:val="22"/>
        </w:rPr>
        <w:t>a través de la Plataforma Nacional de Transparencia y del sistema para responder solicitudes de i</w:t>
      </w:r>
      <w:r w:rsidR="00623237">
        <w:rPr>
          <w:rFonts w:ascii="Palatino Linotype" w:hAnsi="Palatino Linotype"/>
          <w:sz w:val="22"/>
          <w:szCs w:val="22"/>
        </w:rPr>
        <w:t>nformación denominado INFOMEX.</w:t>
      </w:r>
    </w:p>
    <w:p w:rsidR="00BC79B4" w:rsidRDefault="00BC79B4" w:rsidP="00866DA3">
      <w:pPr>
        <w:autoSpaceDE w:val="0"/>
        <w:autoSpaceDN w:val="0"/>
        <w:adjustRightInd w:val="0"/>
        <w:jc w:val="both"/>
        <w:rPr>
          <w:rFonts w:ascii="Palatino Linotype" w:hAnsi="Palatino Linotype"/>
          <w:sz w:val="22"/>
          <w:szCs w:val="22"/>
        </w:rPr>
      </w:pPr>
    </w:p>
    <w:p w:rsidR="00BC79B4" w:rsidRDefault="00BC79B4" w:rsidP="00BC79B4">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SEGUNDO: </w:t>
      </w:r>
      <w:r>
        <w:rPr>
          <w:rFonts w:ascii="Palatino Linotype" w:hAnsi="Palatino Linotype"/>
          <w:sz w:val="22"/>
          <w:szCs w:val="22"/>
        </w:rPr>
        <w:t>Que con fecha 22 de septiembre de 2016 se remitió a la Dirección Ejecutiva de Organización Electoral de este sujeto obligado, el oficio UT/221/2016 p</w:t>
      </w:r>
      <w:r w:rsidR="00DE11C1">
        <w:rPr>
          <w:rFonts w:ascii="Palatino Linotype" w:hAnsi="Palatino Linotype"/>
          <w:sz w:val="22"/>
          <w:szCs w:val="22"/>
        </w:rPr>
        <w:t>or medio del cual se le notificó e informó</w:t>
      </w:r>
      <w:r>
        <w:rPr>
          <w:rFonts w:ascii="Palatino Linotype" w:hAnsi="Palatino Linotype"/>
          <w:sz w:val="22"/>
          <w:szCs w:val="22"/>
        </w:rPr>
        <w:t xml:space="preserve"> de la recepción de una solicitud de información que fue registrada bajo el </w:t>
      </w:r>
      <w:r>
        <w:rPr>
          <w:rFonts w:ascii="Palatino Linotype" w:hAnsi="Palatino Linotype"/>
          <w:sz w:val="22"/>
          <w:szCs w:val="22"/>
        </w:rPr>
        <w:lastRenderedPageBreak/>
        <w:t>folio 0100407316 y que se consideró por esta Unidad de Transparencia como el órgano competente para dar cuenta de la información requerida.</w:t>
      </w:r>
    </w:p>
    <w:p w:rsidR="00BC79B4" w:rsidRPr="001E7484" w:rsidRDefault="00BC79B4" w:rsidP="00BC79B4">
      <w:pPr>
        <w:autoSpaceDE w:val="0"/>
        <w:autoSpaceDN w:val="0"/>
        <w:adjustRightInd w:val="0"/>
        <w:jc w:val="both"/>
        <w:rPr>
          <w:rFonts w:ascii="Palatino Linotype" w:hAnsi="Palatino Linotype"/>
          <w:sz w:val="22"/>
          <w:szCs w:val="22"/>
        </w:rPr>
      </w:pPr>
    </w:p>
    <w:p w:rsidR="00BC79B4" w:rsidRDefault="00BC79B4" w:rsidP="00BC79B4">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TERCERO: </w:t>
      </w:r>
      <w:r w:rsidRPr="00781B59">
        <w:rPr>
          <w:rFonts w:ascii="Palatino Linotype" w:hAnsi="Palatino Linotype"/>
          <w:sz w:val="22"/>
          <w:szCs w:val="22"/>
        </w:rPr>
        <w:t xml:space="preserve">Que con </w:t>
      </w:r>
      <w:r>
        <w:rPr>
          <w:rFonts w:ascii="Palatino Linotype" w:hAnsi="Palatino Linotype"/>
          <w:sz w:val="22"/>
          <w:szCs w:val="22"/>
        </w:rPr>
        <w:t>fecha 23 de septiembre de 2016, la Directora Ejecutiva de Organización Electoral de este sujeto obligado, remitió el oficio DEOE/113/2016  por medio del cual dio cuenta acerca de la solicitud que le fuere remitida por esta Unidad, declarando la “inexistencia” de la información en dicha Unidad Administrativa.</w:t>
      </w:r>
    </w:p>
    <w:p w:rsidR="00BC79B4" w:rsidRDefault="00BC79B4" w:rsidP="00BC79B4">
      <w:pPr>
        <w:autoSpaceDE w:val="0"/>
        <w:autoSpaceDN w:val="0"/>
        <w:adjustRightInd w:val="0"/>
        <w:jc w:val="both"/>
        <w:rPr>
          <w:rFonts w:ascii="Palatino Linotype" w:hAnsi="Palatino Linotype"/>
          <w:sz w:val="22"/>
          <w:szCs w:val="22"/>
        </w:rPr>
      </w:pPr>
    </w:p>
    <w:p w:rsidR="00BC79B4" w:rsidRPr="00BC79B4" w:rsidRDefault="00BC79B4" w:rsidP="00BC79B4">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CUARTO: </w:t>
      </w:r>
      <w:r w:rsidR="00C02D90">
        <w:rPr>
          <w:rFonts w:ascii="Palatino Linotype" w:hAnsi="Palatino Linotype"/>
          <w:sz w:val="22"/>
          <w:szCs w:val="22"/>
        </w:rPr>
        <w:t xml:space="preserve">Que con fecha 5 de octubre </w:t>
      </w:r>
      <w:r>
        <w:rPr>
          <w:rFonts w:ascii="Palatino Linotype" w:hAnsi="Palatino Linotype"/>
          <w:sz w:val="22"/>
          <w:szCs w:val="22"/>
        </w:rPr>
        <w:t>de 2</w:t>
      </w:r>
      <w:r w:rsidR="002917A4">
        <w:rPr>
          <w:rFonts w:ascii="Palatino Linotype" w:hAnsi="Palatino Linotype"/>
          <w:sz w:val="22"/>
          <w:szCs w:val="22"/>
        </w:rPr>
        <w:t>016, a través del oficio PCG/1536</w:t>
      </w:r>
      <w:r>
        <w:rPr>
          <w:rFonts w:ascii="Palatino Linotype" w:hAnsi="Palatino Linotype"/>
          <w:sz w:val="22"/>
          <w:szCs w:val="22"/>
        </w:rPr>
        <w:t>/2016 signado por la Consejera Presidente del Consejo General en su calidad de Titular de este sujeto obligado, convocó a sesión al Comité de Transparencia, misma que se</w:t>
      </w:r>
      <w:r w:rsidR="00C02D90">
        <w:rPr>
          <w:rFonts w:ascii="Palatino Linotype" w:hAnsi="Palatino Linotype"/>
          <w:sz w:val="22"/>
          <w:szCs w:val="22"/>
        </w:rPr>
        <w:t xml:space="preserve"> verificó con fecha 6 de octubre</w:t>
      </w:r>
      <w:r>
        <w:rPr>
          <w:rFonts w:ascii="Palatino Linotype" w:hAnsi="Palatino Linotype"/>
          <w:sz w:val="22"/>
          <w:szCs w:val="22"/>
        </w:rPr>
        <w:t xml:space="preserve"> del mismo año con la finalidad de dar seguimiento a la solicitud de folio 0100407316 declarando la “inexistencia” de la información solicitada </w:t>
      </w:r>
      <w:r w:rsidR="00AD7FEA">
        <w:rPr>
          <w:rFonts w:ascii="Palatino Linotype" w:hAnsi="Palatino Linotype"/>
          <w:sz w:val="22"/>
          <w:szCs w:val="22"/>
        </w:rPr>
        <w:t>en los archivos de</w:t>
      </w:r>
      <w:r>
        <w:rPr>
          <w:rFonts w:ascii="Palatino Linotype" w:hAnsi="Palatino Linotype"/>
          <w:sz w:val="22"/>
          <w:szCs w:val="22"/>
        </w:rPr>
        <w:t xml:space="preserve"> la Dirección Ejecutiva de Organización Electoral y </w:t>
      </w:r>
      <w:r w:rsidR="00AD7FEA">
        <w:rPr>
          <w:rFonts w:ascii="Palatino Linotype" w:hAnsi="Palatino Linotype"/>
          <w:sz w:val="22"/>
          <w:szCs w:val="22"/>
        </w:rPr>
        <w:t xml:space="preserve">por lo tanto, </w:t>
      </w:r>
      <w:r>
        <w:rPr>
          <w:rFonts w:ascii="Palatino Linotype" w:hAnsi="Palatino Linotype"/>
          <w:sz w:val="22"/>
          <w:szCs w:val="22"/>
        </w:rPr>
        <w:t xml:space="preserve">en </w:t>
      </w:r>
      <w:r w:rsidR="00AD7FEA">
        <w:rPr>
          <w:rFonts w:ascii="Palatino Linotype" w:hAnsi="Palatino Linotype"/>
          <w:sz w:val="22"/>
          <w:szCs w:val="22"/>
        </w:rPr>
        <w:t xml:space="preserve">los archivos públicos de </w:t>
      </w:r>
      <w:r>
        <w:rPr>
          <w:rFonts w:ascii="Palatino Linotype" w:hAnsi="Palatino Linotype"/>
          <w:sz w:val="22"/>
          <w:szCs w:val="22"/>
        </w:rPr>
        <w:t>este sujeto obligado.</w:t>
      </w:r>
    </w:p>
    <w:p w:rsidR="004500A7" w:rsidRPr="004426B9" w:rsidRDefault="004500A7" w:rsidP="004500A7">
      <w:pPr>
        <w:pStyle w:val="Default"/>
        <w:rPr>
          <w:rFonts w:ascii="Palatino Linotype" w:eastAsia="Times New Roman" w:hAnsi="Palatino Linotype" w:cs="Times New Roman"/>
          <w:color w:val="auto"/>
          <w:sz w:val="22"/>
          <w:szCs w:val="22"/>
          <w:lang w:eastAsia="es-MX"/>
        </w:rPr>
      </w:pPr>
    </w:p>
    <w:p w:rsidR="004500A7" w:rsidRPr="004426B9" w:rsidRDefault="004500A7" w:rsidP="009A0AB4">
      <w:pPr>
        <w:pStyle w:val="Default"/>
        <w:jc w:val="both"/>
        <w:rPr>
          <w:rFonts w:ascii="Palatino Linotype" w:eastAsia="Times New Roman" w:hAnsi="Palatino Linotype" w:cs="Times New Roman"/>
          <w:color w:val="auto"/>
          <w:sz w:val="22"/>
          <w:szCs w:val="22"/>
          <w:lang w:eastAsia="es-MX"/>
        </w:rPr>
      </w:pPr>
      <w:r w:rsidRPr="009A0AB4">
        <w:rPr>
          <w:rFonts w:ascii="Palatino Linotype" w:eastAsia="Times New Roman" w:hAnsi="Palatino Linotype" w:cs="Times New Roman"/>
          <w:b/>
          <w:color w:val="auto"/>
          <w:sz w:val="22"/>
          <w:szCs w:val="22"/>
          <w:lang w:eastAsia="es-MX"/>
        </w:rPr>
        <w:t>QUINTO</w:t>
      </w:r>
      <w:r w:rsidRPr="004426B9">
        <w:rPr>
          <w:rFonts w:ascii="Palatino Linotype" w:eastAsia="Times New Roman" w:hAnsi="Palatino Linotype" w:cs="Times New Roman"/>
          <w:color w:val="auto"/>
          <w:sz w:val="22"/>
          <w:szCs w:val="22"/>
          <w:lang w:eastAsia="es-MX"/>
        </w:rPr>
        <w:t>: Recibida la respuesta de la Unidad Administrativa anteriormente enunciada, este Comité de Transparencia procede a valorar las manifestacione</w:t>
      </w:r>
      <w:r w:rsidR="00C475C7">
        <w:rPr>
          <w:rFonts w:ascii="Palatino Linotype" w:eastAsia="Times New Roman" w:hAnsi="Palatino Linotype" w:cs="Times New Roman"/>
          <w:color w:val="auto"/>
          <w:sz w:val="22"/>
          <w:szCs w:val="22"/>
          <w:lang w:eastAsia="es-MX"/>
        </w:rPr>
        <w:t>s expuestas, por lo que emite lo</w:t>
      </w:r>
      <w:r w:rsidRPr="004426B9">
        <w:rPr>
          <w:rFonts w:ascii="Palatino Linotype" w:eastAsia="Times New Roman" w:hAnsi="Palatino Linotype" w:cs="Times New Roman"/>
          <w:color w:val="auto"/>
          <w:sz w:val="22"/>
          <w:szCs w:val="22"/>
          <w:lang w:eastAsia="es-MX"/>
        </w:rPr>
        <w:t xml:space="preserve">s siguientes: </w:t>
      </w:r>
    </w:p>
    <w:p w:rsidR="005709EE" w:rsidRDefault="005709EE" w:rsidP="00A85D86">
      <w:pPr>
        <w:jc w:val="both"/>
        <w:rPr>
          <w:rFonts w:ascii="Palatino Linotype" w:hAnsi="Palatino Linotype"/>
          <w:sz w:val="22"/>
          <w:szCs w:val="22"/>
        </w:rPr>
      </w:pPr>
    </w:p>
    <w:p w:rsidR="00A85D86" w:rsidRDefault="00A85D86" w:rsidP="00A85D86">
      <w:pPr>
        <w:jc w:val="center"/>
        <w:rPr>
          <w:rFonts w:ascii="Palatino Linotype" w:hAnsi="Palatino Linotype"/>
          <w:b/>
          <w:bCs/>
          <w:sz w:val="22"/>
          <w:szCs w:val="22"/>
          <w:lang w:val="pt-BR"/>
        </w:rPr>
      </w:pPr>
      <w:r>
        <w:rPr>
          <w:rFonts w:ascii="Palatino Linotype" w:hAnsi="Palatino Linotype"/>
          <w:b/>
          <w:bCs/>
          <w:sz w:val="22"/>
          <w:szCs w:val="22"/>
          <w:lang w:val="pt-BR"/>
        </w:rPr>
        <w:t xml:space="preserve">C  O  N  S  I  D  E  R  </w:t>
      </w:r>
      <w:r w:rsidR="00C475C7">
        <w:rPr>
          <w:rFonts w:ascii="Palatino Linotype" w:hAnsi="Palatino Linotype"/>
          <w:b/>
          <w:bCs/>
          <w:sz w:val="22"/>
          <w:szCs w:val="22"/>
          <w:lang w:val="pt-BR"/>
        </w:rPr>
        <w:t>A  N</w:t>
      </w:r>
      <w:proofErr w:type="gramStart"/>
      <w:r w:rsidR="00C475C7">
        <w:rPr>
          <w:rFonts w:ascii="Palatino Linotype" w:hAnsi="Palatino Linotype"/>
          <w:b/>
          <w:bCs/>
          <w:sz w:val="22"/>
          <w:szCs w:val="22"/>
          <w:lang w:val="pt-BR"/>
        </w:rPr>
        <w:t xml:space="preserve">  </w:t>
      </w:r>
      <w:r w:rsidR="00C02D90">
        <w:rPr>
          <w:rFonts w:ascii="Palatino Linotype" w:hAnsi="Palatino Linotype"/>
          <w:b/>
          <w:bCs/>
          <w:sz w:val="22"/>
          <w:szCs w:val="22"/>
          <w:lang w:val="pt-BR"/>
        </w:rPr>
        <w:t xml:space="preserve"> </w:t>
      </w:r>
      <w:proofErr w:type="gramEnd"/>
      <w:r w:rsidR="00C475C7">
        <w:rPr>
          <w:rFonts w:ascii="Palatino Linotype" w:hAnsi="Palatino Linotype"/>
          <w:b/>
          <w:bCs/>
          <w:sz w:val="22"/>
          <w:szCs w:val="22"/>
          <w:lang w:val="pt-BR"/>
        </w:rPr>
        <w:t xml:space="preserve">D  O   S   </w:t>
      </w:r>
      <w:r>
        <w:rPr>
          <w:rFonts w:ascii="Palatino Linotype" w:hAnsi="Palatino Linotype"/>
          <w:b/>
          <w:bCs/>
          <w:sz w:val="22"/>
          <w:szCs w:val="22"/>
          <w:lang w:val="pt-BR"/>
        </w:rPr>
        <w:t>:</w:t>
      </w:r>
    </w:p>
    <w:p w:rsidR="00660974" w:rsidRDefault="00660974" w:rsidP="000E35B8">
      <w:pPr>
        <w:rPr>
          <w:rFonts w:ascii="Palatino Linotype" w:hAnsi="Palatino Linotype"/>
          <w:b/>
          <w:bCs/>
          <w:sz w:val="22"/>
          <w:szCs w:val="22"/>
          <w:lang w:val="pt-BR"/>
        </w:rPr>
      </w:pPr>
    </w:p>
    <w:p w:rsidR="00660974" w:rsidRDefault="00660974" w:rsidP="00660974">
      <w:pPr>
        <w:jc w:val="both"/>
        <w:rPr>
          <w:rFonts w:ascii="Palatino Linotype" w:hAnsi="Palatino Linotype"/>
          <w:sz w:val="22"/>
          <w:szCs w:val="22"/>
        </w:rPr>
      </w:pPr>
      <w:r>
        <w:rPr>
          <w:b/>
          <w:bCs/>
          <w:sz w:val="23"/>
          <w:szCs w:val="23"/>
        </w:rPr>
        <w:t>I</w:t>
      </w:r>
      <w:r w:rsidRPr="00F11A0E">
        <w:rPr>
          <w:rFonts w:ascii="Palatino Linotype" w:hAnsi="Palatino Linotype"/>
          <w:b/>
          <w:bCs/>
          <w:sz w:val="22"/>
          <w:szCs w:val="22"/>
        </w:rPr>
        <w:t>.</w:t>
      </w:r>
      <w:r w:rsidR="00F11A0E" w:rsidRPr="00F11A0E">
        <w:rPr>
          <w:rFonts w:ascii="Palatino Linotype" w:hAnsi="Palatino Linotype"/>
          <w:b/>
          <w:bCs/>
          <w:sz w:val="22"/>
          <w:szCs w:val="22"/>
        </w:rPr>
        <w:t>-</w:t>
      </w:r>
      <w:r w:rsidRPr="00F11A0E">
        <w:rPr>
          <w:rFonts w:ascii="Palatino Linotype" w:hAnsi="Palatino Linotype"/>
          <w:b/>
          <w:bCs/>
          <w:sz w:val="22"/>
          <w:szCs w:val="22"/>
        </w:rPr>
        <w:t xml:space="preserve"> </w:t>
      </w:r>
      <w:r w:rsidR="004026C7" w:rsidRPr="00F11A0E">
        <w:rPr>
          <w:rFonts w:ascii="Palatino Linotype" w:hAnsi="Palatino Linotype"/>
          <w:bCs/>
          <w:sz w:val="22"/>
          <w:szCs w:val="22"/>
        </w:rPr>
        <w:t>Que</w:t>
      </w:r>
      <w:r w:rsidR="004026C7" w:rsidRPr="00F11A0E">
        <w:rPr>
          <w:rFonts w:ascii="Palatino Linotype" w:hAnsi="Palatino Linotype"/>
          <w:b/>
          <w:bCs/>
          <w:sz w:val="22"/>
          <w:szCs w:val="22"/>
        </w:rPr>
        <w:t xml:space="preserve"> </w:t>
      </w:r>
      <w:r w:rsidR="004026C7" w:rsidRPr="00F11A0E">
        <w:rPr>
          <w:rFonts w:ascii="Palatino Linotype" w:hAnsi="Palatino Linotype"/>
          <w:sz w:val="22"/>
          <w:szCs w:val="22"/>
        </w:rPr>
        <w:t>e</w:t>
      </w:r>
      <w:r w:rsidRPr="00F11A0E">
        <w:rPr>
          <w:rFonts w:ascii="Palatino Linotype" w:hAnsi="Palatino Linotype"/>
          <w:sz w:val="22"/>
          <w:szCs w:val="22"/>
        </w:rPr>
        <w:t>ste</w:t>
      </w:r>
      <w:r w:rsidRPr="00FE4DA9">
        <w:rPr>
          <w:rFonts w:ascii="Palatino Linotype" w:hAnsi="Palatino Linotype"/>
          <w:sz w:val="22"/>
          <w:szCs w:val="22"/>
        </w:rPr>
        <w:t xml:space="preserve"> Comité de Transparencia </w:t>
      </w:r>
      <w:r w:rsidR="00DA533B">
        <w:rPr>
          <w:rFonts w:ascii="Palatino Linotype" w:hAnsi="Palatino Linotype"/>
          <w:sz w:val="22"/>
          <w:szCs w:val="22"/>
        </w:rPr>
        <w:t xml:space="preserve">del Instituto Electoral del Estado de Campeche </w:t>
      </w:r>
      <w:r w:rsidRPr="00FE4DA9">
        <w:rPr>
          <w:rFonts w:ascii="Palatino Linotype" w:hAnsi="Palatino Linotype"/>
          <w:sz w:val="22"/>
          <w:szCs w:val="22"/>
        </w:rPr>
        <w:t>es competente para conocer y resolver el presente procedimiento de acceso a la información, de conformidad con los artículos 48, 49, fracción I y II, 142, fracciones I y II; y 143 de la Ley de Transparencia y Acceso a la Información Pública del Estado de Campeche;</w:t>
      </w:r>
      <w:r w:rsidRPr="00660974">
        <w:rPr>
          <w:rFonts w:ascii="Palatino Linotype" w:hAnsi="Palatino Linotype"/>
          <w:sz w:val="22"/>
          <w:szCs w:val="22"/>
        </w:rPr>
        <w:t xml:space="preserve"> </w:t>
      </w:r>
      <w:r w:rsidR="00F404F5">
        <w:rPr>
          <w:rFonts w:ascii="Palatino Linotype" w:hAnsi="Palatino Linotype"/>
          <w:sz w:val="22"/>
          <w:szCs w:val="22"/>
        </w:rPr>
        <w:t xml:space="preserve">y </w:t>
      </w:r>
      <w:r w:rsidRPr="008631DE">
        <w:rPr>
          <w:rFonts w:ascii="Palatino Linotype" w:hAnsi="Palatino Linotype"/>
          <w:sz w:val="22"/>
          <w:szCs w:val="22"/>
        </w:rPr>
        <w:t xml:space="preserve">el Acuerdo No. CG/17/16 </w:t>
      </w:r>
      <w:r w:rsidR="001868BF">
        <w:rPr>
          <w:rFonts w:ascii="Palatino Linotype" w:hAnsi="Palatino Linotype"/>
          <w:sz w:val="22"/>
          <w:szCs w:val="22"/>
        </w:rPr>
        <w:t xml:space="preserve">de fecha </w:t>
      </w:r>
      <w:r w:rsidR="001868BF" w:rsidRPr="008631DE">
        <w:rPr>
          <w:rFonts w:ascii="Palatino Linotype" w:hAnsi="Palatino Linotype"/>
          <w:sz w:val="22"/>
          <w:szCs w:val="22"/>
        </w:rPr>
        <w:t xml:space="preserve">18 de mayo de 2016 </w:t>
      </w:r>
      <w:r w:rsidR="00DA533B">
        <w:rPr>
          <w:rFonts w:ascii="Palatino Linotype" w:hAnsi="Palatino Linotype"/>
          <w:sz w:val="22"/>
          <w:szCs w:val="22"/>
        </w:rPr>
        <w:t>emitido</w:t>
      </w:r>
      <w:r w:rsidR="00E34AC3">
        <w:rPr>
          <w:rFonts w:ascii="Palatino Linotype" w:hAnsi="Palatino Linotype"/>
          <w:sz w:val="22"/>
          <w:szCs w:val="22"/>
        </w:rPr>
        <w:t xml:space="preserve"> </w:t>
      </w:r>
      <w:r w:rsidR="00E34AC3" w:rsidRPr="008631DE">
        <w:rPr>
          <w:rFonts w:ascii="Palatino Linotype" w:hAnsi="Palatino Linotype"/>
          <w:sz w:val="22"/>
          <w:szCs w:val="22"/>
        </w:rPr>
        <w:t xml:space="preserve">en la 3ª sesión extraordinaria </w:t>
      </w:r>
      <w:r w:rsidRPr="008631DE">
        <w:rPr>
          <w:rFonts w:ascii="Palatino Linotype" w:hAnsi="Palatino Linotype"/>
          <w:sz w:val="22"/>
          <w:szCs w:val="22"/>
        </w:rPr>
        <w:t>del Consejo Gener</w:t>
      </w:r>
      <w:r w:rsidR="00DE5C65">
        <w:rPr>
          <w:rFonts w:ascii="Palatino Linotype" w:hAnsi="Palatino Linotype"/>
          <w:sz w:val="22"/>
          <w:szCs w:val="22"/>
        </w:rPr>
        <w:t xml:space="preserve">al de este Instituto Electoral </w:t>
      </w:r>
      <w:r w:rsidR="00F11A0E">
        <w:rPr>
          <w:rFonts w:ascii="Palatino Linotype" w:hAnsi="Palatino Linotype"/>
          <w:sz w:val="22"/>
          <w:szCs w:val="22"/>
        </w:rPr>
        <w:t xml:space="preserve">intitulado: </w:t>
      </w:r>
      <w:r w:rsidR="00F11A0E" w:rsidRPr="00F11A0E">
        <w:rPr>
          <w:rFonts w:ascii="Palatino Linotype" w:hAnsi="Palatino Linotype"/>
          <w:i/>
          <w:sz w:val="22"/>
          <w:szCs w:val="22"/>
        </w:rPr>
        <w:t>“ACUERDO DEL CONSEJO GENERAL DEL INSTITUTO ELECTORAL DEL ESTADO DE CAMPECHE, POR EL QUE SE INTEGRA EL COMITÉ DE TRANSPARENCIA DEL INSTITUTO ELECTORAL DEL ESTADO DE CAMPECHE”</w:t>
      </w:r>
      <w:r w:rsidR="00F11A0E">
        <w:t xml:space="preserve"> </w:t>
      </w:r>
      <w:r w:rsidR="00DE5C65">
        <w:rPr>
          <w:rFonts w:ascii="Palatino Linotype" w:hAnsi="Palatino Linotype"/>
          <w:sz w:val="22"/>
          <w:szCs w:val="22"/>
        </w:rPr>
        <w:t xml:space="preserve">por medio del cual </w:t>
      </w:r>
      <w:r w:rsidR="00063626">
        <w:rPr>
          <w:rFonts w:ascii="Palatino Linotype" w:hAnsi="Palatino Linotype"/>
          <w:sz w:val="22"/>
          <w:szCs w:val="22"/>
        </w:rPr>
        <w:t>se integró</w:t>
      </w:r>
      <w:r w:rsidRPr="008631DE">
        <w:rPr>
          <w:rFonts w:ascii="Palatino Linotype" w:hAnsi="Palatino Linotype"/>
          <w:sz w:val="22"/>
          <w:szCs w:val="22"/>
        </w:rPr>
        <w:t xml:space="preserve"> el Comité de Transparencia del Instituto Electoral del Estado de Campeche con los Consejeros Electorales Mtro. Francisco Javier Ac Ordóñez, Lic. </w:t>
      </w:r>
      <w:proofErr w:type="spellStart"/>
      <w:r w:rsidRPr="008631DE">
        <w:rPr>
          <w:rFonts w:ascii="Palatino Linotype" w:hAnsi="Palatino Linotype"/>
          <w:sz w:val="22"/>
          <w:szCs w:val="22"/>
        </w:rPr>
        <w:t>Madén</w:t>
      </w:r>
      <w:proofErr w:type="spellEnd"/>
      <w:r w:rsidRPr="008631DE">
        <w:rPr>
          <w:rFonts w:ascii="Palatino Linotype" w:hAnsi="Palatino Linotype"/>
          <w:sz w:val="22"/>
          <w:szCs w:val="22"/>
        </w:rPr>
        <w:t xml:space="preserve"> </w:t>
      </w:r>
      <w:proofErr w:type="spellStart"/>
      <w:r w:rsidRPr="008631DE">
        <w:rPr>
          <w:rFonts w:ascii="Palatino Linotype" w:hAnsi="Palatino Linotype"/>
          <w:sz w:val="22"/>
          <w:szCs w:val="22"/>
        </w:rPr>
        <w:t>Nefertiti</w:t>
      </w:r>
      <w:proofErr w:type="spellEnd"/>
      <w:r w:rsidRPr="008631DE">
        <w:rPr>
          <w:rFonts w:ascii="Palatino Linotype" w:hAnsi="Palatino Linotype"/>
          <w:sz w:val="22"/>
          <w:szCs w:val="22"/>
        </w:rPr>
        <w:t xml:space="preserve"> Pérez Juárez y la C.P. Ileana Celina López Díaz, fungiendo como Presidente de este Comité el primero de los nombrados.</w:t>
      </w:r>
    </w:p>
    <w:p w:rsidR="00CC2C20" w:rsidRDefault="00CC2C20" w:rsidP="00660974">
      <w:pPr>
        <w:jc w:val="both"/>
        <w:rPr>
          <w:rFonts w:ascii="Palatino Linotype" w:hAnsi="Palatino Linotype"/>
          <w:sz w:val="22"/>
          <w:szCs w:val="22"/>
        </w:rPr>
      </w:pPr>
    </w:p>
    <w:p w:rsidR="00CC2C20" w:rsidRPr="00CC2C20" w:rsidRDefault="00CC2C20" w:rsidP="00660974">
      <w:pPr>
        <w:jc w:val="both"/>
        <w:rPr>
          <w:rFonts w:ascii="Palatino Linotype" w:hAnsi="Palatino Linotype"/>
          <w:b/>
          <w:sz w:val="22"/>
          <w:szCs w:val="22"/>
        </w:rPr>
      </w:pPr>
      <w:r w:rsidRPr="00CC2C20">
        <w:rPr>
          <w:rFonts w:ascii="Palatino Linotype" w:hAnsi="Palatino Linotype"/>
          <w:b/>
          <w:sz w:val="22"/>
          <w:szCs w:val="22"/>
        </w:rPr>
        <w:t xml:space="preserve">II.- </w:t>
      </w:r>
      <w:r w:rsidRPr="00CC2C20">
        <w:rPr>
          <w:rFonts w:ascii="Palatino Linotype" w:hAnsi="Palatino Linotype"/>
          <w:sz w:val="22"/>
          <w:szCs w:val="22"/>
        </w:rPr>
        <w:t>Que</w:t>
      </w:r>
      <w:r>
        <w:rPr>
          <w:rFonts w:ascii="Palatino Linotype" w:hAnsi="Palatino Linotype"/>
          <w:sz w:val="22"/>
          <w:szCs w:val="22"/>
        </w:rPr>
        <w:t xml:space="preserve"> según minuta número MIN-IEEC-CT-01/2016 de fecha 18 de mayo de 2016</w:t>
      </w:r>
      <w:r w:rsidR="00113521">
        <w:rPr>
          <w:rFonts w:ascii="Palatino Linotype" w:hAnsi="Palatino Linotype"/>
          <w:sz w:val="22"/>
          <w:szCs w:val="22"/>
        </w:rPr>
        <w:t xml:space="preserve"> del Comité de Transparencia del Instituto Electoral del Estado de Campeche</w:t>
      </w:r>
      <w:r w:rsidR="00095B54">
        <w:rPr>
          <w:rFonts w:ascii="Palatino Linotype" w:hAnsi="Palatino Linotype"/>
          <w:sz w:val="22"/>
          <w:szCs w:val="22"/>
        </w:rPr>
        <w:t>,</w:t>
      </w:r>
      <w:r>
        <w:rPr>
          <w:rFonts w:ascii="Palatino Linotype" w:hAnsi="Palatino Linotype"/>
          <w:sz w:val="22"/>
          <w:szCs w:val="22"/>
        </w:rPr>
        <w:t xml:space="preserve"> quedó in</w:t>
      </w:r>
      <w:r w:rsidR="00095B54">
        <w:rPr>
          <w:rFonts w:ascii="Palatino Linotype" w:hAnsi="Palatino Linotype"/>
          <w:sz w:val="22"/>
          <w:szCs w:val="22"/>
        </w:rPr>
        <w:t>stalado e</w:t>
      </w:r>
      <w:r w:rsidR="00113521">
        <w:rPr>
          <w:rFonts w:ascii="Palatino Linotype" w:hAnsi="Palatino Linotype"/>
          <w:sz w:val="22"/>
          <w:szCs w:val="22"/>
        </w:rPr>
        <w:t>ste</w:t>
      </w:r>
      <w:r>
        <w:rPr>
          <w:rFonts w:ascii="Palatino Linotype" w:hAnsi="Palatino Linotype"/>
          <w:sz w:val="22"/>
          <w:szCs w:val="22"/>
        </w:rPr>
        <w:t xml:space="preserve"> Comité </w:t>
      </w:r>
      <w:r>
        <w:rPr>
          <w:rFonts w:ascii="Palatino Linotype" w:hAnsi="Palatino Linotype"/>
          <w:sz w:val="22"/>
          <w:szCs w:val="22"/>
        </w:rPr>
        <w:lastRenderedPageBreak/>
        <w:t xml:space="preserve">de Transparencia el cual está integrado por los Consejeros Electorales, </w:t>
      </w:r>
      <w:proofErr w:type="spellStart"/>
      <w:r>
        <w:rPr>
          <w:rFonts w:ascii="Palatino Linotype" w:hAnsi="Palatino Linotype"/>
          <w:sz w:val="22"/>
          <w:szCs w:val="22"/>
        </w:rPr>
        <w:t>Mto</w:t>
      </w:r>
      <w:proofErr w:type="spellEnd"/>
      <w:r>
        <w:rPr>
          <w:rFonts w:ascii="Palatino Linotype" w:hAnsi="Palatino Linotype"/>
          <w:sz w:val="22"/>
          <w:szCs w:val="22"/>
        </w:rPr>
        <w:t xml:space="preserve">. Francisco Javier Ac Ordoñez, Lic. </w:t>
      </w:r>
      <w:proofErr w:type="spellStart"/>
      <w:r>
        <w:rPr>
          <w:rFonts w:ascii="Palatino Linotype" w:hAnsi="Palatino Linotype"/>
          <w:sz w:val="22"/>
          <w:szCs w:val="22"/>
        </w:rPr>
        <w:t>Madén</w:t>
      </w:r>
      <w:proofErr w:type="spellEnd"/>
      <w:r>
        <w:rPr>
          <w:rFonts w:ascii="Palatino Linotype" w:hAnsi="Palatino Linotype"/>
          <w:sz w:val="22"/>
          <w:szCs w:val="22"/>
        </w:rPr>
        <w:t xml:space="preserve"> </w:t>
      </w:r>
      <w:proofErr w:type="spellStart"/>
      <w:r>
        <w:rPr>
          <w:rFonts w:ascii="Palatino Linotype" w:hAnsi="Palatino Linotype"/>
          <w:sz w:val="22"/>
          <w:szCs w:val="22"/>
        </w:rPr>
        <w:t>Nefertiti</w:t>
      </w:r>
      <w:proofErr w:type="spellEnd"/>
      <w:r>
        <w:rPr>
          <w:rFonts w:ascii="Palatino Linotype" w:hAnsi="Palatino Linotype"/>
          <w:sz w:val="22"/>
          <w:szCs w:val="22"/>
        </w:rPr>
        <w:t xml:space="preserve"> Pérez Juárez y la C.P. Ileana Celina López Díaz, fungiendo como Presi</w:t>
      </w:r>
      <w:r w:rsidR="00113521">
        <w:rPr>
          <w:rFonts w:ascii="Palatino Linotype" w:hAnsi="Palatino Linotype"/>
          <w:sz w:val="22"/>
          <w:szCs w:val="22"/>
        </w:rPr>
        <w:t>dente el primero de los nombrado</w:t>
      </w:r>
      <w:r>
        <w:rPr>
          <w:rFonts w:ascii="Palatino Linotype" w:hAnsi="Palatino Linotype"/>
          <w:sz w:val="22"/>
          <w:szCs w:val="22"/>
        </w:rPr>
        <w:t xml:space="preserve">s y asistidos por el Lic. Mauricio Eduardo </w:t>
      </w:r>
      <w:proofErr w:type="spellStart"/>
      <w:r>
        <w:rPr>
          <w:rFonts w:ascii="Palatino Linotype" w:hAnsi="Palatino Linotype"/>
          <w:sz w:val="22"/>
          <w:szCs w:val="22"/>
        </w:rPr>
        <w:t>Berzunza</w:t>
      </w:r>
      <w:proofErr w:type="spellEnd"/>
      <w:r>
        <w:rPr>
          <w:rFonts w:ascii="Palatino Linotype" w:hAnsi="Palatino Linotype"/>
          <w:sz w:val="22"/>
          <w:szCs w:val="22"/>
        </w:rPr>
        <w:t xml:space="preserve"> Espínola, responsable de la Unidad de Transparencia de este Instituto Electoral</w:t>
      </w:r>
      <w:r w:rsidR="00095B54">
        <w:rPr>
          <w:rFonts w:ascii="Palatino Linotype" w:hAnsi="Palatino Linotype"/>
          <w:sz w:val="22"/>
          <w:szCs w:val="22"/>
        </w:rPr>
        <w:t>,</w:t>
      </w:r>
      <w:r w:rsidR="00DA533B">
        <w:rPr>
          <w:rFonts w:ascii="Palatino Linotype" w:hAnsi="Palatino Linotype"/>
          <w:sz w:val="22"/>
          <w:szCs w:val="22"/>
        </w:rPr>
        <w:t xml:space="preserve"> a quien se designó para fungir</w:t>
      </w:r>
      <w:r>
        <w:rPr>
          <w:rFonts w:ascii="Palatino Linotype" w:hAnsi="Palatino Linotype"/>
          <w:sz w:val="22"/>
          <w:szCs w:val="22"/>
        </w:rPr>
        <w:t xml:space="preserve"> como Secretario Técnico</w:t>
      </w:r>
      <w:r w:rsidR="00095B54">
        <w:rPr>
          <w:rFonts w:ascii="Palatino Linotype" w:hAnsi="Palatino Linotype"/>
          <w:sz w:val="22"/>
          <w:szCs w:val="22"/>
        </w:rPr>
        <w:t xml:space="preserve"> de este Comité de Transparencia</w:t>
      </w:r>
      <w:r>
        <w:rPr>
          <w:rFonts w:ascii="Palatino Linotype" w:hAnsi="Palatino Linotype"/>
          <w:sz w:val="22"/>
          <w:szCs w:val="22"/>
        </w:rPr>
        <w:t>.</w:t>
      </w:r>
    </w:p>
    <w:p w:rsidR="00187F5C" w:rsidRDefault="00187F5C" w:rsidP="00187F5C">
      <w:pPr>
        <w:pStyle w:val="Default"/>
      </w:pPr>
    </w:p>
    <w:p w:rsidR="00187F5C" w:rsidRPr="00F575DD" w:rsidRDefault="00095B54" w:rsidP="00187F5C">
      <w:pPr>
        <w:pStyle w:val="Default"/>
        <w:jc w:val="both"/>
        <w:rPr>
          <w:rFonts w:ascii="Palatino Linotype" w:eastAsia="Times New Roman" w:hAnsi="Palatino Linotype" w:cs="Times New Roman"/>
          <w:color w:val="auto"/>
          <w:sz w:val="22"/>
          <w:szCs w:val="22"/>
          <w:lang w:eastAsia="es-MX"/>
        </w:rPr>
      </w:pPr>
      <w:r>
        <w:rPr>
          <w:rFonts w:ascii="Palatino Linotype" w:hAnsi="Palatino Linotype"/>
          <w:b/>
          <w:bCs/>
          <w:sz w:val="22"/>
          <w:szCs w:val="22"/>
        </w:rPr>
        <w:t>III</w:t>
      </w:r>
      <w:r w:rsidR="00187F5C" w:rsidRPr="00F11A0E">
        <w:rPr>
          <w:rFonts w:ascii="Palatino Linotype" w:hAnsi="Palatino Linotype"/>
          <w:b/>
          <w:bCs/>
          <w:sz w:val="22"/>
          <w:szCs w:val="22"/>
        </w:rPr>
        <w:t>.</w:t>
      </w:r>
      <w:r w:rsidR="00F11A0E" w:rsidRPr="00F11A0E">
        <w:rPr>
          <w:rFonts w:ascii="Palatino Linotype" w:hAnsi="Palatino Linotype"/>
          <w:b/>
          <w:bCs/>
          <w:sz w:val="22"/>
          <w:szCs w:val="22"/>
        </w:rPr>
        <w:t>-</w:t>
      </w:r>
      <w:r w:rsidR="00187F5C" w:rsidRPr="00F11A0E">
        <w:rPr>
          <w:rFonts w:ascii="Palatino Linotype" w:hAnsi="Palatino Linotype"/>
          <w:b/>
          <w:bCs/>
          <w:sz w:val="22"/>
          <w:szCs w:val="22"/>
        </w:rPr>
        <w:t xml:space="preserve"> </w:t>
      </w:r>
      <w:r w:rsidR="004026C7" w:rsidRPr="00F11A0E">
        <w:rPr>
          <w:rFonts w:ascii="Palatino Linotype" w:hAnsi="Palatino Linotype"/>
          <w:bCs/>
          <w:sz w:val="22"/>
          <w:szCs w:val="22"/>
        </w:rPr>
        <w:t>Que</w:t>
      </w:r>
      <w:r w:rsidR="004026C7">
        <w:rPr>
          <w:b/>
          <w:bCs/>
          <w:sz w:val="23"/>
          <w:szCs w:val="23"/>
        </w:rPr>
        <w:t xml:space="preserve"> </w:t>
      </w:r>
      <w:r w:rsidR="004026C7">
        <w:rPr>
          <w:rFonts w:ascii="Palatino Linotype" w:eastAsia="Times New Roman" w:hAnsi="Palatino Linotype" w:cs="Times New Roman"/>
          <w:color w:val="auto"/>
          <w:sz w:val="22"/>
          <w:szCs w:val="22"/>
          <w:lang w:eastAsia="es-MX"/>
        </w:rPr>
        <w:t>p</w:t>
      </w:r>
      <w:r w:rsidR="00187F5C" w:rsidRPr="00F575DD">
        <w:rPr>
          <w:rFonts w:ascii="Palatino Linotype" w:eastAsia="Times New Roman" w:hAnsi="Palatino Linotype" w:cs="Times New Roman"/>
          <w:color w:val="auto"/>
          <w:sz w:val="22"/>
          <w:szCs w:val="22"/>
          <w:lang w:eastAsia="es-MX"/>
        </w:rPr>
        <w:t xml:space="preserve">or disposición de los </w:t>
      </w:r>
      <w:r w:rsidR="00A73996" w:rsidRPr="00F575DD">
        <w:rPr>
          <w:rFonts w:ascii="Palatino Linotype" w:eastAsia="Times New Roman" w:hAnsi="Palatino Linotype" w:cs="Times New Roman"/>
          <w:color w:val="auto"/>
          <w:sz w:val="22"/>
          <w:szCs w:val="22"/>
          <w:lang w:eastAsia="es-MX"/>
        </w:rPr>
        <w:t xml:space="preserve">artículos 6 y 16 de la Constitución Política de los Estados Unidos Mexicanos en relación con los </w:t>
      </w:r>
      <w:r w:rsidR="00187F5C" w:rsidRPr="00F575DD">
        <w:rPr>
          <w:rFonts w:ascii="Palatino Linotype" w:eastAsia="Times New Roman" w:hAnsi="Palatino Linotype" w:cs="Times New Roman"/>
          <w:color w:val="auto"/>
          <w:sz w:val="22"/>
          <w:szCs w:val="22"/>
          <w:lang w:eastAsia="es-MX"/>
        </w:rPr>
        <w:t xml:space="preserve">artículos 136, 142, fracción II, y 143 de la Ley de Transparencia y Acceso a la Información </w:t>
      </w:r>
      <w:r w:rsidR="00A73996">
        <w:rPr>
          <w:rFonts w:ascii="Palatino Linotype" w:eastAsia="Times New Roman" w:hAnsi="Palatino Linotype" w:cs="Times New Roman"/>
          <w:color w:val="auto"/>
          <w:sz w:val="22"/>
          <w:szCs w:val="22"/>
          <w:lang w:eastAsia="es-MX"/>
        </w:rPr>
        <w:t>Pública del Estado de Campeche,</w:t>
      </w:r>
      <w:r w:rsidR="00187F5C" w:rsidRPr="00F575DD">
        <w:rPr>
          <w:rFonts w:ascii="Palatino Linotype" w:eastAsia="Times New Roman" w:hAnsi="Palatino Linotype" w:cs="Times New Roman"/>
          <w:color w:val="auto"/>
          <w:sz w:val="22"/>
          <w:szCs w:val="22"/>
          <w:lang w:eastAsia="es-MX"/>
        </w:rPr>
        <w:t xml:space="preserve"> toda solicitud de acceso a la información pública debe ser contestada mediante resolución escrita, fundada y motivada, por medio de la cual se conceda o niegue, en su caso, la información requerida.</w:t>
      </w:r>
    </w:p>
    <w:p w:rsidR="0094384C" w:rsidRDefault="0094384C" w:rsidP="00A85D86">
      <w:pPr>
        <w:jc w:val="both"/>
        <w:rPr>
          <w:rFonts w:ascii="Palatino Linotype" w:hAnsi="Palatino Linotype"/>
          <w:sz w:val="22"/>
          <w:szCs w:val="22"/>
        </w:rPr>
      </w:pPr>
    </w:p>
    <w:p w:rsidR="00610946" w:rsidRPr="003E61F4" w:rsidRDefault="00095B54" w:rsidP="00610946">
      <w:pPr>
        <w:autoSpaceDE w:val="0"/>
        <w:autoSpaceDN w:val="0"/>
        <w:adjustRightInd w:val="0"/>
        <w:jc w:val="both"/>
        <w:rPr>
          <w:rFonts w:ascii="Palatino Linotype" w:hAnsi="Palatino Linotype"/>
          <w:sz w:val="22"/>
          <w:szCs w:val="22"/>
        </w:rPr>
      </w:pPr>
      <w:r>
        <w:rPr>
          <w:rFonts w:ascii="Palatino Linotype" w:hAnsi="Palatino Linotype"/>
          <w:b/>
          <w:bCs/>
          <w:sz w:val="22"/>
          <w:szCs w:val="22"/>
        </w:rPr>
        <w:t>IV</w:t>
      </w:r>
      <w:r w:rsidR="00F11A0E" w:rsidRPr="00F11A0E">
        <w:rPr>
          <w:rFonts w:ascii="Palatino Linotype" w:hAnsi="Palatino Linotype"/>
          <w:b/>
          <w:bCs/>
          <w:sz w:val="22"/>
          <w:szCs w:val="22"/>
        </w:rPr>
        <w:t>.-</w:t>
      </w:r>
      <w:r w:rsidR="004026C7" w:rsidRPr="00F11A0E">
        <w:rPr>
          <w:rFonts w:ascii="Palatino Linotype" w:hAnsi="Palatino Linotype"/>
          <w:sz w:val="22"/>
          <w:szCs w:val="22"/>
        </w:rPr>
        <w:t xml:space="preserve"> Que e</w:t>
      </w:r>
      <w:r w:rsidR="0094384C" w:rsidRPr="00F11A0E">
        <w:rPr>
          <w:rFonts w:ascii="Palatino Linotype" w:hAnsi="Palatino Linotype"/>
          <w:sz w:val="22"/>
          <w:szCs w:val="22"/>
        </w:rPr>
        <w:t>n</w:t>
      </w:r>
      <w:r w:rsidR="0094384C" w:rsidRPr="003E61F4">
        <w:rPr>
          <w:rFonts w:ascii="Palatino Linotype" w:hAnsi="Palatino Linotype"/>
          <w:sz w:val="22"/>
          <w:szCs w:val="22"/>
        </w:rPr>
        <w:t xml:space="preserve"> consideración al procedimiento establecido en los artículos 51, fracciones II y IV, 133 y 135 de la Ley de Transparencia y Acceso a la Información Pública del Estado de Campeche, así como del numeral Quincuagésimo Séptimo de los Lineamientos para la Implementación y Operación de la Plataforma Nacional de Transparencia, la Unidad Transparencia del Instituto Electo</w:t>
      </w:r>
      <w:r w:rsidR="00063626">
        <w:rPr>
          <w:rFonts w:ascii="Palatino Linotype" w:hAnsi="Palatino Linotype"/>
          <w:sz w:val="22"/>
          <w:szCs w:val="22"/>
        </w:rPr>
        <w:t>ral del Estado de Campeche turnó</w:t>
      </w:r>
      <w:r w:rsidR="0094384C" w:rsidRPr="003E61F4">
        <w:rPr>
          <w:rFonts w:ascii="Palatino Linotype" w:hAnsi="Palatino Linotype"/>
          <w:sz w:val="22"/>
          <w:szCs w:val="22"/>
        </w:rPr>
        <w:t xml:space="preserve"> la solicitud de información de folio 0100407316</w:t>
      </w:r>
      <w:r w:rsidR="00610946">
        <w:rPr>
          <w:rFonts w:ascii="Palatino Linotype" w:hAnsi="Palatino Linotype"/>
          <w:sz w:val="22"/>
          <w:szCs w:val="22"/>
        </w:rPr>
        <w:t xml:space="preserve">, </w:t>
      </w:r>
      <w:r w:rsidR="00DA533B">
        <w:rPr>
          <w:rFonts w:ascii="Palatino Linotype" w:hAnsi="Palatino Linotype"/>
          <w:sz w:val="22"/>
          <w:szCs w:val="22"/>
        </w:rPr>
        <w:t>en la que se requirió</w:t>
      </w:r>
      <w:r w:rsidR="00610946">
        <w:rPr>
          <w:rFonts w:ascii="Palatino Linotype" w:hAnsi="Palatino Linotype"/>
          <w:sz w:val="22"/>
          <w:szCs w:val="22"/>
        </w:rPr>
        <w:t>:</w:t>
      </w:r>
      <w:r w:rsidR="0094384C">
        <w:rPr>
          <w:rFonts w:ascii="Palatino Linotype" w:hAnsi="Palatino Linotype"/>
          <w:sz w:val="22"/>
          <w:szCs w:val="22"/>
        </w:rPr>
        <w:t xml:space="preserve"> </w:t>
      </w:r>
      <w:r w:rsidR="00063626">
        <w:rPr>
          <w:rFonts w:ascii="Palatino Linotype" w:hAnsi="Palatino Linotype"/>
          <w:sz w:val="22"/>
          <w:szCs w:val="22"/>
        </w:rPr>
        <w:t>“</w:t>
      </w:r>
      <w:r w:rsidR="00610946" w:rsidRPr="003E61F4">
        <w:rPr>
          <w:rFonts w:ascii="Palatino Linotype" w:hAnsi="Palatino Linotype"/>
          <w:i/>
          <w:sz w:val="22"/>
          <w:szCs w:val="22"/>
        </w:rPr>
        <w:t>Solicito los resultados del proceso electoral para alcalde en todo el estado en el año 1994. En específico requiero una base de datos con el número de votos que recibió cada partido político en el proceso electoral de alcalde, con clave y nombre de la localidad, clave y nombre del municipio, número de sección electoral, número de</w:t>
      </w:r>
      <w:r w:rsidR="007144D5" w:rsidRPr="003E61F4">
        <w:rPr>
          <w:rFonts w:ascii="Palatino Linotype" w:hAnsi="Palatino Linotype"/>
          <w:i/>
          <w:sz w:val="22"/>
          <w:szCs w:val="22"/>
        </w:rPr>
        <w:t xml:space="preserve"> </w:t>
      </w:r>
      <w:r w:rsidR="00610946" w:rsidRPr="003E61F4">
        <w:rPr>
          <w:rFonts w:ascii="Palatino Linotype" w:hAnsi="Palatino Linotype"/>
          <w:i/>
          <w:sz w:val="22"/>
          <w:szCs w:val="22"/>
        </w:rPr>
        <w:t>casilla electoral”. (sic)</w:t>
      </w:r>
      <w:r w:rsidR="00610946" w:rsidRPr="003E61F4">
        <w:rPr>
          <w:rFonts w:ascii="Palatino Linotype" w:hAnsi="Palatino Linotype"/>
          <w:sz w:val="22"/>
          <w:szCs w:val="22"/>
        </w:rPr>
        <w:t xml:space="preserve"> </w:t>
      </w:r>
      <w:r w:rsidR="00DA533B">
        <w:rPr>
          <w:rFonts w:ascii="Palatino Linotype" w:hAnsi="Palatino Linotype"/>
          <w:sz w:val="22"/>
          <w:szCs w:val="22"/>
        </w:rPr>
        <w:t>a la Dirección Ejecutiva de Organización Electoral,</w:t>
      </w:r>
      <w:r w:rsidR="0094384C">
        <w:rPr>
          <w:rFonts w:ascii="Palatino Linotype" w:hAnsi="Palatino Linotype"/>
          <w:sz w:val="22"/>
          <w:szCs w:val="22"/>
        </w:rPr>
        <w:t xml:space="preserve"> área administrativa que en razón de su competencia</w:t>
      </w:r>
      <w:r w:rsidR="00DA533B">
        <w:rPr>
          <w:rFonts w:ascii="Palatino Linotype" w:hAnsi="Palatino Linotype"/>
          <w:sz w:val="22"/>
          <w:szCs w:val="22"/>
        </w:rPr>
        <w:t xml:space="preserve"> legal</w:t>
      </w:r>
      <w:r w:rsidR="0094384C">
        <w:rPr>
          <w:rFonts w:ascii="Palatino Linotype" w:hAnsi="Palatino Linotype"/>
          <w:sz w:val="22"/>
          <w:szCs w:val="22"/>
        </w:rPr>
        <w:t xml:space="preserve"> tiene o pueda llegar a</w:t>
      </w:r>
      <w:r w:rsidR="00DA533B">
        <w:rPr>
          <w:rFonts w:ascii="Palatino Linotype" w:hAnsi="Palatino Linotype"/>
          <w:sz w:val="22"/>
          <w:szCs w:val="22"/>
        </w:rPr>
        <w:t xml:space="preserve"> tener la información requerida</w:t>
      </w:r>
      <w:r w:rsidR="0094384C">
        <w:rPr>
          <w:rFonts w:ascii="Palatino Linotype" w:hAnsi="Palatino Linotype"/>
          <w:sz w:val="22"/>
          <w:szCs w:val="22"/>
        </w:rPr>
        <w:t xml:space="preserve"> de tal gesti</w:t>
      </w:r>
      <w:r w:rsidR="00610946">
        <w:rPr>
          <w:rFonts w:ascii="Palatino Linotype" w:hAnsi="Palatino Linotype"/>
          <w:sz w:val="22"/>
          <w:szCs w:val="22"/>
        </w:rPr>
        <w:t>ón</w:t>
      </w:r>
      <w:r w:rsidR="0094384C">
        <w:rPr>
          <w:rFonts w:ascii="Palatino Linotype" w:hAnsi="Palatino Linotype"/>
          <w:sz w:val="22"/>
          <w:szCs w:val="22"/>
        </w:rPr>
        <w:t xml:space="preserve"> </w:t>
      </w:r>
      <w:r w:rsidR="00DA533B">
        <w:rPr>
          <w:rFonts w:ascii="Palatino Linotype" w:hAnsi="Palatino Linotype"/>
          <w:sz w:val="22"/>
          <w:szCs w:val="22"/>
        </w:rPr>
        <w:t xml:space="preserve">quien respondió </w:t>
      </w:r>
      <w:r w:rsidR="00610946">
        <w:rPr>
          <w:rFonts w:ascii="Palatino Linotype" w:hAnsi="Palatino Linotype"/>
          <w:sz w:val="22"/>
          <w:szCs w:val="22"/>
        </w:rPr>
        <w:t>que en sus archivos no se cuenta con la información solicitada</w:t>
      </w:r>
      <w:r w:rsidR="006B5697">
        <w:rPr>
          <w:rFonts w:ascii="Palatino Linotype" w:hAnsi="Palatino Linotype"/>
          <w:sz w:val="22"/>
          <w:szCs w:val="22"/>
        </w:rPr>
        <w:t>,</w:t>
      </w:r>
      <w:r w:rsidR="00610946">
        <w:rPr>
          <w:rFonts w:ascii="Palatino Linotype" w:hAnsi="Palatino Linotype"/>
          <w:sz w:val="22"/>
          <w:szCs w:val="22"/>
        </w:rPr>
        <w:t xml:space="preserve"> toda vez que mediante Decreto No. 200 de la LV Legislatura del Congreso del Estado, publicada en el  Periódico Oficial del Gobierno del Estado No. 1296 de fecha 30 de noviembre de 1996 fueron reformados diversos artículos de la Constitución Política del Estado de Campeche, entre ellos, el artículo 24 en su base III, que dispuso que “la organización de las elecciones estatales y municipales es una función estatal que se realiza a través de un organismo público autónomo denominado Instituto Electoral del Estado” y a razón de dicha reforma constitucional </w:t>
      </w:r>
      <w:r w:rsidR="00DA533B">
        <w:rPr>
          <w:rFonts w:ascii="Palatino Linotype" w:hAnsi="Palatino Linotype"/>
          <w:sz w:val="22"/>
          <w:szCs w:val="22"/>
        </w:rPr>
        <w:t xml:space="preserve">se creó el Instituto Electoral del Estado de Campeche </w:t>
      </w:r>
      <w:r w:rsidR="00610946">
        <w:rPr>
          <w:rFonts w:ascii="Palatino Linotype" w:hAnsi="Palatino Linotype"/>
          <w:sz w:val="22"/>
          <w:szCs w:val="22"/>
        </w:rPr>
        <w:t>por Decreto Número 247 emitido por la LV Legislatur</w:t>
      </w:r>
      <w:r w:rsidR="009D3259">
        <w:rPr>
          <w:rFonts w:ascii="Palatino Linotype" w:hAnsi="Palatino Linotype"/>
          <w:sz w:val="22"/>
          <w:szCs w:val="22"/>
        </w:rPr>
        <w:t>a del H. Congreso C</w:t>
      </w:r>
      <w:r w:rsidR="00610946">
        <w:rPr>
          <w:rFonts w:ascii="Palatino Linotype" w:hAnsi="Palatino Linotype"/>
          <w:sz w:val="22"/>
          <w:szCs w:val="22"/>
        </w:rPr>
        <w:t>onstitucional del Estado Libre y Soberano de Campeche, el día 3 de enero de 1997 y publicado en el Periódico Oficial del Gobierno Constitucional del Estado de Campe</w:t>
      </w:r>
      <w:r w:rsidR="00DA533B">
        <w:rPr>
          <w:rFonts w:ascii="Palatino Linotype" w:hAnsi="Palatino Linotype"/>
          <w:sz w:val="22"/>
          <w:szCs w:val="22"/>
        </w:rPr>
        <w:t>che de fecha 4 de enero de 1997</w:t>
      </w:r>
      <w:r w:rsidR="00610946">
        <w:rPr>
          <w:rFonts w:ascii="Palatino Linotype" w:hAnsi="Palatino Linotype"/>
          <w:sz w:val="22"/>
          <w:szCs w:val="22"/>
        </w:rPr>
        <w:t>.</w:t>
      </w:r>
    </w:p>
    <w:p w:rsidR="00610946" w:rsidRDefault="00610946" w:rsidP="00610946">
      <w:pPr>
        <w:widowControl w:val="0"/>
        <w:overflowPunct w:val="0"/>
        <w:autoSpaceDE w:val="0"/>
        <w:autoSpaceDN w:val="0"/>
        <w:adjustRightInd w:val="0"/>
        <w:jc w:val="both"/>
        <w:rPr>
          <w:rFonts w:ascii="Palatino Linotype" w:hAnsi="Palatino Linotype"/>
          <w:sz w:val="22"/>
          <w:szCs w:val="22"/>
        </w:rPr>
      </w:pPr>
    </w:p>
    <w:p w:rsidR="00B40A2F" w:rsidRDefault="00610946" w:rsidP="00B40A2F">
      <w:pPr>
        <w:widowControl w:val="0"/>
        <w:overflowPunct w:val="0"/>
        <w:autoSpaceDE w:val="0"/>
        <w:autoSpaceDN w:val="0"/>
        <w:adjustRightInd w:val="0"/>
        <w:jc w:val="both"/>
        <w:rPr>
          <w:rFonts w:ascii="Palatino Linotype" w:hAnsi="Palatino Linotype"/>
          <w:sz w:val="22"/>
          <w:szCs w:val="22"/>
        </w:rPr>
      </w:pPr>
      <w:r>
        <w:rPr>
          <w:rFonts w:ascii="Palatino Linotype" w:hAnsi="Palatino Linotype"/>
          <w:sz w:val="22"/>
          <w:szCs w:val="22"/>
        </w:rPr>
        <w:t xml:space="preserve">En razón de lo anteriormente expuesto, </w:t>
      </w:r>
      <w:r w:rsidR="00C475C7">
        <w:rPr>
          <w:rFonts w:ascii="Palatino Linotype" w:hAnsi="Palatino Linotype"/>
          <w:sz w:val="22"/>
          <w:szCs w:val="22"/>
        </w:rPr>
        <w:t xml:space="preserve">la Dirección Organización Electoral expresó que en los archivos de dicha Unidad Administrativa </w:t>
      </w:r>
      <w:r w:rsidR="00DA533B">
        <w:rPr>
          <w:rFonts w:ascii="Palatino Linotype" w:hAnsi="Palatino Linotype"/>
          <w:b/>
          <w:i/>
          <w:sz w:val="22"/>
          <w:szCs w:val="22"/>
        </w:rPr>
        <w:t>no</w:t>
      </w:r>
      <w:r w:rsidRPr="00202494">
        <w:rPr>
          <w:rFonts w:ascii="Palatino Linotype" w:hAnsi="Palatino Linotype"/>
          <w:b/>
          <w:i/>
          <w:sz w:val="22"/>
          <w:szCs w:val="22"/>
        </w:rPr>
        <w:t xml:space="preserve"> cuenta con la información solicitada</w:t>
      </w:r>
      <w:r>
        <w:rPr>
          <w:rFonts w:ascii="Palatino Linotype" w:hAnsi="Palatino Linotype"/>
          <w:sz w:val="22"/>
          <w:szCs w:val="22"/>
        </w:rPr>
        <w:t xml:space="preserve"> de los </w:t>
      </w:r>
      <w:r>
        <w:rPr>
          <w:rFonts w:ascii="Palatino Linotype" w:hAnsi="Palatino Linotype"/>
          <w:sz w:val="22"/>
          <w:szCs w:val="22"/>
        </w:rPr>
        <w:lastRenderedPageBreak/>
        <w:t>resultados del proceso electoral para alcalde en todo el Estado en el año 1994</w:t>
      </w:r>
      <w:r w:rsidR="00C475C7">
        <w:rPr>
          <w:rFonts w:ascii="Palatino Linotype" w:hAnsi="Palatino Linotype"/>
          <w:sz w:val="22"/>
          <w:szCs w:val="22"/>
        </w:rPr>
        <w:t xml:space="preserve">, en atención a que </w:t>
      </w:r>
      <w:r w:rsidR="00B40A2F">
        <w:rPr>
          <w:rFonts w:ascii="Palatino Linotype" w:hAnsi="Palatino Linotype"/>
          <w:sz w:val="22"/>
          <w:szCs w:val="22"/>
        </w:rPr>
        <w:t xml:space="preserve">este Instituto Electoral del Estado de Campeche le ha correspondido la organización de las elecciones de 7 procesos electorales que refieren a los años de </w:t>
      </w:r>
      <w:r w:rsidR="00B40A2F" w:rsidRPr="007C1603">
        <w:rPr>
          <w:rFonts w:ascii="Palatino Linotype" w:hAnsi="Palatino Linotype"/>
          <w:sz w:val="22"/>
          <w:szCs w:val="22"/>
        </w:rPr>
        <w:t>1997, 2000, 2003, 2006, 2009, 2012</w:t>
      </w:r>
      <w:r w:rsidR="00B40A2F">
        <w:rPr>
          <w:rFonts w:ascii="Palatino Linotype" w:hAnsi="Palatino Linotype"/>
          <w:sz w:val="22"/>
          <w:szCs w:val="22"/>
        </w:rPr>
        <w:t xml:space="preserve"> y</w:t>
      </w:r>
      <w:r w:rsidR="00B40A2F" w:rsidRPr="007C1603">
        <w:rPr>
          <w:rFonts w:ascii="Palatino Linotype" w:hAnsi="Palatino Linotype"/>
          <w:sz w:val="22"/>
          <w:szCs w:val="22"/>
        </w:rPr>
        <w:t xml:space="preserve"> 2014-2015</w:t>
      </w:r>
      <w:r w:rsidR="00A74A0F">
        <w:rPr>
          <w:rFonts w:ascii="Palatino Linotype" w:hAnsi="Palatino Linotype"/>
          <w:sz w:val="22"/>
          <w:szCs w:val="22"/>
        </w:rPr>
        <w:t xml:space="preserve">, no así </w:t>
      </w:r>
      <w:r w:rsidR="004026C7">
        <w:rPr>
          <w:rFonts w:ascii="Palatino Linotype" w:hAnsi="Palatino Linotype"/>
          <w:sz w:val="22"/>
          <w:szCs w:val="22"/>
        </w:rPr>
        <w:t xml:space="preserve">la organización de </w:t>
      </w:r>
      <w:r w:rsidR="00A74A0F">
        <w:rPr>
          <w:rFonts w:ascii="Palatino Linotype" w:hAnsi="Palatino Linotype"/>
          <w:sz w:val="22"/>
          <w:szCs w:val="22"/>
        </w:rPr>
        <w:t>las elecciones anteriores al año 1997.</w:t>
      </w:r>
    </w:p>
    <w:p w:rsidR="00A603D3" w:rsidRDefault="00A603D3" w:rsidP="00B40A2F">
      <w:pPr>
        <w:widowControl w:val="0"/>
        <w:overflowPunct w:val="0"/>
        <w:autoSpaceDE w:val="0"/>
        <w:autoSpaceDN w:val="0"/>
        <w:adjustRightInd w:val="0"/>
        <w:jc w:val="both"/>
        <w:rPr>
          <w:rFonts w:ascii="Palatino Linotype" w:hAnsi="Palatino Linotype"/>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 xml:space="preserve">Por lo que </w:t>
      </w:r>
      <w:r w:rsidR="00A603D3">
        <w:rPr>
          <w:rFonts w:ascii="Palatino Linotype" w:hAnsi="Palatino Linotype"/>
          <w:color w:val="000000"/>
          <w:sz w:val="22"/>
          <w:szCs w:val="22"/>
        </w:rPr>
        <w:t>el Comité concluyó</w:t>
      </w:r>
      <w:r w:rsidRPr="007A33E5">
        <w:rPr>
          <w:rFonts w:ascii="Palatino Linotype" w:hAnsi="Palatino Linotype"/>
          <w:color w:val="000000"/>
          <w:sz w:val="22"/>
          <w:szCs w:val="22"/>
        </w:rPr>
        <w:t xml:space="preserve"> válidamente que la información solicitada, en estos momentos no consta en los archivos de este </w:t>
      </w:r>
      <w:r w:rsidR="00A603D3">
        <w:rPr>
          <w:rFonts w:ascii="Palatino Linotype" w:hAnsi="Palatino Linotype"/>
          <w:color w:val="000000"/>
          <w:sz w:val="22"/>
          <w:szCs w:val="22"/>
        </w:rPr>
        <w:t>sujeto obligado</w:t>
      </w:r>
      <w:r w:rsidRPr="007A33E5">
        <w:rPr>
          <w:rFonts w:ascii="Palatino Linotype" w:hAnsi="Palatino Linotype"/>
          <w:color w:val="000000"/>
          <w:sz w:val="22"/>
          <w:szCs w:val="22"/>
        </w:rPr>
        <w:t>, por tanto resulta “</w:t>
      </w:r>
      <w:r w:rsidRPr="008D486F">
        <w:rPr>
          <w:rFonts w:ascii="Palatino Linotype" w:hAnsi="Palatino Linotype"/>
          <w:b/>
          <w:i/>
          <w:color w:val="000000"/>
          <w:sz w:val="22"/>
          <w:szCs w:val="22"/>
        </w:rPr>
        <w:t>inexistente</w:t>
      </w:r>
      <w:r w:rsidRPr="007A33E5">
        <w:rPr>
          <w:rFonts w:ascii="Palatino Linotype" w:hAnsi="Palatino Linotype"/>
          <w:color w:val="000000"/>
          <w:sz w:val="22"/>
          <w:szCs w:val="22"/>
        </w:rPr>
        <w:t>”. Así</w:t>
      </w:r>
      <w:r w:rsidR="00A74A0F">
        <w:rPr>
          <w:rFonts w:ascii="Palatino Linotype" w:hAnsi="Palatino Linotype"/>
          <w:color w:val="000000"/>
          <w:sz w:val="22"/>
          <w:szCs w:val="22"/>
        </w:rPr>
        <w:t>,</w:t>
      </w:r>
      <w:r w:rsidRPr="007A33E5">
        <w:rPr>
          <w:rFonts w:ascii="Palatino Linotype" w:hAnsi="Palatino Linotype"/>
          <w:color w:val="000000"/>
          <w:sz w:val="22"/>
          <w:szCs w:val="22"/>
        </w:rPr>
        <w:t xml:space="preserve"> la información que pudiere se</w:t>
      </w:r>
      <w:r w:rsidR="00CD5073">
        <w:rPr>
          <w:rFonts w:ascii="Palatino Linotype" w:hAnsi="Palatino Linotype"/>
          <w:color w:val="000000"/>
          <w:sz w:val="22"/>
          <w:szCs w:val="22"/>
        </w:rPr>
        <w:t>rvir de respaldo o soporte a la pregunta</w:t>
      </w:r>
      <w:r w:rsidRPr="007A33E5">
        <w:rPr>
          <w:rFonts w:ascii="Palatino Linotype" w:hAnsi="Palatino Linotype"/>
          <w:color w:val="000000"/>
          <w:sz w:val="22"/>
          <w:szCs w:val="22"/>
        </w:rPr>
        <w:t xml:space="preserve"> que motiv</w:t>
      </w:r>
      <w:r w:rsidR="00CD5073">
        <w:rPr>
          <w:rFonts w:ascii="Palatino Linotype" w:hAnsi="Palatino Linotype"/>
          <w:color w:val="000000"/>
          <w:sz w:val="22"/>
          <w:szCs w:val="22"/>
        </w:rPr>
        <w:t>ó</w:t>
      </w:r>
      <w:r w:rsidRPr="007A33E5">
        <w:rPr>
          <w:rFonts w:ascii="Palatino Linotype" w:hAnsi="Palatino Linotype"/>
          <w:b/>
          <w:color w:val="000000"/>
          <w:sz w:val="22"/>
          <w:szCs w:val="22"/>
        </w:rPr>
        <w:t xml:space="preserve"> </w:t>
      </w:r>
      <w:r w:rsidRPr="007A33E5">
        <w:rPr>
          <w:rFonts w:ascii="Palatino Linotype" w:hAnsi="Palatino Linotype"/>
          <w:color w:val="000000"/>
          <w:sz w:val="22"/>
          <w:szCs w:val="22"/>
        </w:rPr>
        <w:t>la presente resoluci</w:t>
      </w:r>
      <w:r w:rsidR="00601A33">
        <w:rPr>
          <w:rFonts w:ascii="Palatino Linotype" w:hAnsi="Palatino Linotype"/>
          <w:color w:val="000000"/>
          <w:sz w:val="22"/>
          <w:szCs w:val="22"/>
        </w:rPr>
        <w:t>ón, actualmente es inexistente.</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 xml:space="preserve">Cierto es, que la información generada, administrada o en posesión de los </w:t>
      </w:r>
      <w:r w:rsidR="00A603D3">
        <w:rPr>
          <w:rFonts w:ascii="Palatino Linotype" w:hAnsi="Palatino Linotype"/>
          <w:color w:val="000000"/>
          <w:sz w:val="22"/>
          <w:szCs w:val="22"/>
        </w:rPr>
        <w:t>sujetos obligados</w:t>
      </w:r>
      <w:r w:rsidRPr="007A33E5">
        <w:rPr>
          <w:rFonts w:ascii="Palatino Linotype" w:hAnsi="Palatino Linotype"/>
          <w:color w:val="000000"/>
          <w:sz w:val="22"/>
          <w:szCs w:val="22"/>
        </w:rPr>
        <w:t xml:space="preserve">, como lo es el Instituto Electoral del Estado de Campeche, se considera un bien del dominio público accesible a cualquier persona y que existe un derecho a la información que debe privilegiarse y fomentarse, pero cierto es también que, sin violentarlo se prevé la posibilidad de que los datos requeridos no consten en los registros del Ente Público, por lo que devienen inexistentes, conclusión a la que se arriba en esta ocasión, en consideración a </w:t>
      </w:r>
      <w:r>
        <w:rPr>
          <w:rFonts w:ascii="Palatino Linotype" w:hAnsi="Palatino Linotype"/>
          <w:color w:val="000000"/>
          <w:sz w:val="22"/>
          <w:szCs w:val="22"/>
        </w:rPr>
        <w:t xml:space="preserve">que </w:t>
      </w:r>
      <w:r w:rsidRPr="007A33E5">
        <w:rPr>
          <w:rFonts w:ascii="Palatino Linotype" w:hAnsi="Palatino Linotype"/>
          <w:color w:val="000000"/>
          <w:sz w:val="22"/>
          <w:szCs w:val="22"/>
        </w:rPr>
        <w:t>el Instituto Electoral</w:t>
      </w:r>
      <w:r>
        <w:rPr>
          <w:rFonts w:ascii="Palatino Linotype" w:hAnsi="Palatino Linotype"/>
          <w:color w:val="000000"/>
          <w:sz w:val="22"/>
          <w:szCs w:val="22"/>
        </w:rPr>
        <w:t xml:space="preserve"> del Estado de Campeche fue creado a partir del año 1997 y por tanto a partir de esa fecha es que mantiene y guarda la información en sus archivos públicos</w:t>
      </w:r>
      <w:r w:rsidRPr="007A33E5">
        <w:rPr>
          <w:rFonts w:ascii="Palatino Linotype" w:hAnsi="Palatino Linotype"/>
          <w:color w:val="000000"/>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Default="00B40A2F" w:rsidP="00B40A2F">
      <w:pPr>
        <w:autoSpaceDE w:val="0"/>
        <w:autoSpaceDN w:val="0"/>
        <w:adjustRightInd w:val="0"/>
        <w:jc w:val="both"/>
        <w:rPr>
          <w:rFonts w:ascii="Palatino Linotype" w:hAnsi="Palatino Linotype"/>
          <w:i/>
          <w:color w:val="000000"/>
          <w:sz w:val="22"/>
          <w:szCs w:val="22"/>
        </w:rPr>
      </w:pPr>
      <w:r w:rsidRPr="007A33E5">
        <w:rPr>
          <w:rFonts w:ascii="Palatino Linotype" w:hAnsi="Palatino Linotype"/>
          <w:color w:val="000000"/>
          <w:sz w:val="22"/>
          <w:szCs w:val="22"/>
        </w:rPr>
        <w:t xml:space="preserve">Por lo que ante la imposibilidad de proveer de la información requerida por </w:t>
      </w:r>
      <w:r w:rsidR="00A74A0F">
        <w:rPr>
          <w:rFonts w:ascii="Palatino Linotype" w:hAnsi="Palatino Linotype"/>
          <w:color w:val="000000"/>
          <w:sz w:val="22"/>
          <w:szCs w:val="22"/>
        </w:rPr>
        <w:t>el</w:t>
      </w:r>
      <w:r w:rsidRPr="007A33E5">
        <w:rPr>
          <w:rFonts w:ascii="Palatino Linotype" w:hAnsi="Palatino Linotype"/>
          <w:color w:val="000000"/>
          <w:sz w:val="22"/>
          <w:szCs w:val="22"/>
        </w:rPr>
        <w:t xml:space="preserve"> usuari</w:t>
      </w:r>
      <w:r w:rsidR="00A74A0F">
        <w:rPr>
          <w:rFonts w:ascii="Palatino Linotype" w:hAnsi="Palatino Linotype"/>
          <w:color w:val="000000"/>
          <w:sz w:val="22"/>
          <w:szCs w:val="22"/>
        </w:rPr>
        <w:t>o</w:t>
      </w:r>
      <w:r>
        <w:rPr>
          <w:rFonts w:ascii="Palatino Linotype" w:hAnsi="Palatino Linotype"/>
          <w:color w:val="000000"/>
          <w:sz w:val="22"/>
          <w:szCs w:val="22"/>
        </w:rPr>
        <w:t xml:space="preserve"> del </w:t>
      </w:r>
      <w:r w:rsidR="00A74A0F">
        <w:rPr>
          <w:rFonts w:ascii="Palatino Linotype" w:hAnsi="Palatino Linotype"/>
          <w:color w:val="000000"/>
          <w:sz w:val="22"/>
          <w:szCs w:val="22"/>
        </w:rPr>
        <w:t>periodo comprendido de 1990 a 1997</w:t>
      </w:r>
      <w:r>
        <w:rPr>
          <w:rFonts w:ascii="Palatino Linotype" w:hAnsi="Palatino Linotype"/>
          <w:color w:val="000000"/>
          <w:sz w:val="22"/>
          <w:szCs w:val="22"/>
        </w:rPr>
        <w:t>,</w:t>
      </w:r>
      <w:r w:rsidRPr="007A33E5">
        <w:rPr>
          <w:rFonts w:ascii="Palatino Linotype" w:hAnsi="Palatino Linotype"/>
          <w:color w:val="000000"/>
          <w:sz w:val="22"/>
          <w:szCs w:val="22"/>
        </w:rPr>
        <w:t xml:space="preserve"> lo correcto es precisamente concluir que es</w:t>
      </w:r>
      <w:r w:rsidRPr="007A33E5">
        <w:rPr>
          <w:rFonts w:ascii="Palatino Linotype" w:hAnsi="Palatino Linotype" w:cs="Helv"/>
          <w:color w:val="000000"/>
          <w:sz w:val="22"/>
          <w:szCs w:val="22"/>
        </w:rPr>
        <w:t xml:space="preserve"> </w:t>
      </w:r>
      <w:r w:rsidRPr="007A33E5">
        <w:rPr>
          <w:rFonts w:ascii="Palatino Linotype" w:hAnsi="Palatino Linotype"/>
          <w:color w:val="000000"/>
          <w:sz w:val="22"/>
          <w:szCs w:val="22"/>
        </w:rPr>
        <w:t xml:space="preserve">“inexistente”, resulta entonces, aplicable al caso sub examine el aforismo que dice que </w:t>
      </w:r>
      <w:r w:rsidRPr="00A74A0F">
        <w:rPr>
          <w:rFonts w:ascii="Palatino Linotype" w:hAnsi="Palatino Linotype"/>
          <w:i/>
          <w:color w:val="000000"/>
          <w:sz w:val="22"/>
          <w:szCs w:val="22"/>
        </w:rPr>
        <w:t xml:space="preserve">“nadie está obligado a lo imposible”. </w:t>
      </w:r>
    </w:p>
    <w:p w:rsidR="00585889" w:rsidRPr="00A74A0F" w:rsidRDefault="00585889" w:rsidP="00B40A2F">
      <w:pPr>
        <w:autoSpaceDE w:val="0"/>
        <w:autoSpaceDN w:val="0"/>
        <w:adjustRightInd w:val="0"/>
        <w:jc w:val="both"/>
        <w:rPr>
          <w:rFonts w:ascii="Palatino Linotype" w:hAnsi="Palatino Linotype"/>
          <w:i/>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Por lo que si lo imposible no puede ser, resulta obvio que deber serlo o deber hacerlo tampoco puede ser. De ahí que, resulte ser aplicable la máxima: nadie está (o puede estar) obligado a lo imposible. Lo anterior se justifica por cuatro razones:</w:t>
      </w:r>
    </w:p>
    <w:p w:rsidR="00B40A2F" w:rsidRPr="007A33E5" w:rsidRDefault="00B40A2F" w:rsidP="00B40A2F">
      <w:pPr>
        <w:autoSpaceDE w:val="0"/>
        <w:autoSpaceDN w:val="0"/>
        <w:adjustRightInd w:val="0"/>
        <w:jc w:val="both"/>
        <w:rPr>
          <w:rFonts w:ascii="Palatino Linotype" w:hAnsi="Palatino Linotype" w:cs="Helv"/>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16BB2">
        <w:rPr>
          <w:rFonts w:ascii="Palatino Linotype" w:hAnsi="Palatino Linotype"/>
          <w:b/>
          <w:color w:val="000000"/>
          <w:sz w:val="22"/>
          <w:szCs w:val="22"/>
        </w:rPr>
        <w:t>1)</w:t>
      </w:r>
      <w:r w:rsidRPr="007A33E5">
        <w:rPr>
          <w:rFonts w:ascii="Palatino Linotype" w:hAnsi="Palatino Linotype"/>
          <w:color w:val="000000"/>
          <w:sz w:val="22"/>
          <w:szCs w:val="22"/>
        </w:rPr>
        <w:t xml:space="preserve"> Que las obligaciones jurídicas tienen un fundamento en la realidad, ya que operan sobre un plano real; de ahí que realizan siempre una acción o conservan una situación, según sea una obligación de dar o hacer —en el primer caso— o de no hacer —en el segundo—. Ese es el razonamiento de operatividad real de lo jurídico. Lo imposible, jurídicamente no existe; y lo que no existe no es objeto de ninguna obligación; </w:t>
      </w:r>
      <w:r w:rsidRPr="00716BB2">
        <w:rPr>
          <w:rFonts w:ascii="Palatino Linotype" w:hAnsi="Palatino Linotype"/>
          <w:b/>
          <w:color w:val="000000"/>
          <w:sz w:val="22"/>
          <w:szCs w:val="22"/>
        </w:rPr>
        <w:t>2)</w:t>
      </w:r>
      <w:r w:rsidRPr="007A33E5">
        <w:rPr>
          <w:rFonts w:ascii="Palatino Linotype" w:hAnsi="Palatino Linotype"/>
          <w:color w:val="000000"/>
          <w:sz w:val="22"/>
          <w:szCs w:val="22"/>
        </w:rPr>
        <w:t xml:space="preserve"> que toda obligación debe estar proporcionada al sujeto de la misma, es decir, debe estar de acuerdo con sus capacidades; como lo imposible rebasa la capacidad del sujeto de la obligación, es desproporcionado asignarle a aquél una vinculación con un resultado exorbitante a su capacidad de compromiso, por cuanto implicaría </w:t>
      </w:r>
      <w:r w:rsidRPr="007A33E5">
        <w:rPr>
          <w:rFonts w:ascii="Palatino Linotype" w:hAnsi="Palatino Linotype"/>
          <w:color w:val="000000"/>
          <w:sz w:val="22"/>
          <w:szCs w:val="22"/>
        </w:rPr>
        <w:lastRenderedPageBreak/>
        <w:t xml:space="preserve">comprometerse a ir en contra de su naturaleza, lo cual resulta a todas luces un absurdo; </w:t>
      </w:r>
      <w:r w:rsidRPr="00716BB2">
        <w:rPr>
          <w:rFonts w:ascii="Palatino Linotype" w:hAnsi="Palatino Linotype"/>
          <w:b/>
          <w:color w:val="000000"/>
          <w:sz w:val="22"/>
          <w:szCs w:val="22"/>
        </w:rPr>
        <w:t>3)</w:t>
      </w:r>
      <w:r w:rsidRPr="007A33E5">
        <w:rPr>
          <w:rFonts w:ascii="Palatino Linotype" w:hAnsi="Palatino Linotype"/>
          <w:color w:val="000000"/>
          <w:sz w:val="22"/>
          <w:szCs w:val="22"/>
        </w:rPr>
        <w:t xml:space="preserve"> que el fin de toda obligación es construir o conservar —según el caso— el orden social justo. Todo orden social justo se basa en lo existente o en la probabilidad de existencia. Y como lo imposible jurídicamente resulta inexistente, es lógico que no haga parte del fin de la obligación; y lo que no está en el fin no mueve al medio. Por tanto, nadie puede sentirse motivado a cumplir algo ajeno en absoluto a su fin natural, y </w:t>
      </w:r>
      <w:r w:rsidRPr="00716BB2">
        <w:rPr>
          <w:rFonts w:ascii="Palatino Linotype" w:hAnsi="Palatino Linotype"/>
          <w:b/>
          <w:color w:val="000000"/>
          <w:sz w:val="22"/>
          <w:szCs w:val="22"/>
        </w:rPr>
        <w:t>4)</w:t>
      </w:r>
      <w:r w:rsidRPr="007A33E5">
        <w:rPr>
          <w:rFonts w:ascii="Palatino Linotype" w:hAnsi="Palatino Linotype"/>
          <w:color w:val="000000"/>
          <w:sz w:val="22"/>
          <w:szCs w:val="22"/>
        </w:rPr>
        <w:t xml:space="preserve"> que toda obligación jurídica es razonable. Ahora bien, todo lo razonable es real o realizable. Como lo imposible no es real ni realizable, es irracional, lo cual riñe con la esencia misma de la obligación.</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00219F" w:rsidRDefault="00B40A2F" w:rsidP="00131A3E">
      <w:pPr>
        <w:autoSpaceDE w:val="0"/>
        <w:autoSpaceDN w:val="0"/>
        <w:adjustRightInd w:val="0"/>
        <w:jc w:val="both"/>
        <w:rPr>
          <w:rFonts w:ascii="Palatino Linotype" w:hAnsi="Palatino Linotype"/>
          <w:i/>
          <w:color w:val="000000"/>
          <w:sz w:val="22"/>
          <w:szCs w:val="22"/>
        </w:rPr>
      </w:pPr>
      <w:r w:rsidRPr="007A33E5">
        <w:rPr>
          <w:rFonts w:ascii="Palatino Linotype" w:hAnsi="Palatino Linotype"/>
          <w:color w:val="000000"/>
          <w:sz w:val="22"/>
          <w:szCs w:val="22"/>
        </w:rPr>
        <w:t xml:space="preserve">También sirve de fundamento y </w:t>
      </w:r>
      <w:r w:rsidR="00522CFF">
        <w:rPr>
          <w:rFonts w:ascii="Palatino Linotype" w:hAnsi="Palatino Linotype"/>
          <w:color w:val="000000"/>
          <w:sz w:val="22"/>
          <w:szCs w:val="22"/>
        </w:rPr>
        <w:t xml:space="preserve">motivación </w:t>
      </w:r>
      <w:r w:rsidR="00585889">
        <w:rPr>
          <w:rFonts w:ascii="Palatino Linotype" w:hAnsi="Palatino Linotype"/>
          <w:color w:val="000000"/>
          <w:sz w:val="22"/>
          <w:szCs w:val="22"/>
        </w:rPr>
        <w:t xml:space="preserve">al Comité de Transparencia </w:t>
      </w:r>
      <w:r w:rsidRPr="007A33E5">
        <w:rPr>
          <w:rFonts w:ascii="Palatino Linotype" w:hAnsi="Palatino Linotype"/>
          <w:color w:val="000000"/>
          <w:sz w:val="22"/>
          <w:szCs w:val="22"/>
        </w:rPr>
        <w:t xml:space="preserve">para declarar la inexistencia de la información solicitada, el contenido </w:t>
      </w:r>
      <w:r w:rsidR="00A74A0F">
        <w:rPr>
          <w:rFonts w:ascii="Palatino Linotype" w:hAnsi="Palatino Linotype"/>
          <w:color w:val="000000"/>
          <w:sz w:val="22"/>
          <w:szCs w:val="22"/>
        </w:rPr>
        <w:t>de</w:t>
      </w:r>
      <w:r w:rsidR="0000219F">
        <w:rPr>
          <w:rFonts w:ascii="Palatino Linotype" w:hAnsi="Palatino Linotype"/>
          <w:color w:val="000000"/>
          <w:sz w:val="22"/>
          <w:szCs w:val="22"/>
        </w:rPr>
        <w:t>l</w:t>
      </w:r>
      <w:r w:rsidR="00A74A0F">
        <w:rPr>
          <w:rFonts w:ascii="Palatino Linotype" w:hAnsi="Palatino Linotype"/>
          <w:color w:val="000000"/>
          <w:sz w:val="22"/>
          <w:szCs w:val="22"/>
        </w:rPr>
        <w:t xml:space="preserve"> art</w:t>
      </w:r>
      <w:r w:rsidR="0000219F">
        <w:rPr>
          <w:rFonts w:ascii="Palatino Linotype" w:hAnsi="Palatino Linotype"/>
          <w:color w:val="000000"/>
          <w:sz w:val="22"/>
          <w:szCs w:val="22"/>
        </w:rPr>
        <w:t xml:space="preserve">ículo 3, </w:t>
      </w:r>
      <w:r w:rsidR="00585889">
        <w:rPr>
          <w:rFonts w:ascii="Palatino Linotype" w:hAnsi="Palatino Linotype"/>
          <w:color w:val="000000"/>
          <w:sz w:val="22"/>
          <w:szCs w:val="22"/>
        </w:rPr>
        <w:t>fracción</w:t>
      </w:r>
      <w:r w:rsidR="0000219F">
        <w:rPr>
          <w:rFonts w:ascii="Palatino Linotype" w:hAnsi="Palatino Linotype"/>
          <w:color w:val="000000"/>
          <w:sz w:val="22"/>
          <w:szCs w:val="22"/>
        </w:rPr>
        <w:t xml:space="preserve"> X</w:t>
      </w:r>
      <w:r w:rsidRPr="007A33E5">
        <w:rPr>
          <w:rFonts w:ascii="Palatino Linotype" w:hAnsi="Palatino Linotype"/>
          <w:color w:val="000000"/>
          <w:sz w:val="22"/>
          <w:szCs w:val="22"/>
        </w:rPr>
        <w:t xml:space="preserve"> de la Ley de Transparencia y Acceso a la Información Pública del Estado</w:t>
      </w:r>
      <w:r w:rsidR="00A74A0F">
        <w:rPr>
          <w:rFonts w:ascii="Palatino Linotype" w:hAnsi="Palatino Linotype"/>
          <w:color w:val="000000"/>
          <w:sz w:val="22"/>
          <w:szCs w:val="22"/>
        </w:rPr>
        <w:t xml:space="preserve"> de Campeche</w:t>
      </w:r>
      <w:r w:rsidR="0000219F">
        <w:rPr>
          <w:rFonts w:ascii="Palatino Linotype" w:hAnsi="Palatino Linotype"/>
          <w:color w:val="000000"/>
          <w:sz w:val="22"/>
          <w:szCs w:val="22"/>
        </w:rPr>
        <w:t xml:space="preserve"> que se cita a continuación: </w:t>
      </w:r>
      <w:r w:rsidR="0000219F">
        <w:rPr>
          <w:rFonts w:ascii="Palatino Linotype" w:hAnsi="Palatino Linotype"/>
          <w:i/>
          <w:color w:val="000000"/>
          <w:sz w:val="22"/>
          <w:szCs w:val="22"/>
        </w:rPr>
        <w:t>“</w:t>
      </w:r>
      <w:r w:rsidR="00131A3E">
        <w:rPr>
          <w:rFonts w:ascii="Palatino Linotype" w:hAnsi="Palatino Linotype"/>
          <w:i/>
          <w:color w:val="000000"/>
          <w:sz w:val="22"/>
          <w:szCs w:val="22"/>
        </w:rPr>
        <w:t xml:space="preserve">Para los efectos de la presente Ley se entenderá por… </w:t>
      </w:r>
      <w:r w:rsidR="00131A3E" w:rsidRPr="00131A3E">
        <w:rPr>
          <w:rFonts w:ascii="Palatino Linotype" w:hAnsi="Palatino Linotype"/>
          <w:b/>
          <w:i/>
          <w:color w:val="000000"/>
          <w:sz w:val="22"/>
          <w:szCs w:val="22"/>
        </w:rPr>
        <w:t xml:space="preserve">X. </w:t>
      </w:r>
      <w:r w:rsidR="0000219F" w:rsidRPr="00131A3E">
        <w:rPr>
          <w:rFonts w:ascii="Palatino Linotype" w:hAnsi="Palatino Linotype"/>
          <w:b/>
          <w:i/>
          <w:color w:val="000000"/>
          <w:sz w:val="22"/>
          <w:szCs w:val="22"/>
        </w:rPr>
        <w:t>Documento</w:t>
      </w:r>
      <w:r w:rsidR="00131A3E">
        <w:rPr>
          <w:rFonts w:ascii="Palatino Linotype" w:hAnsi="Palatino Linotype"/>
          <w:b/>
          <w:i/>
          <w:color w:val="000000"/>
          <w:sz w:val="22"/>
          <w:szCs w:val="22"/>
        </w:rPr>
        <w:t>:</w:t>
      </w:r>
      <w:r w:rsidR="00131A3E" w:rsidRPr="00131A3E">
        <w:rPr>
          <w:rFonts w:ascii="Arial" w:eastAsiaTheme="minorHAnsi" w:hAnsi="Arial" w:cs="Arial"/>
          <w:sz w:val="20"/>
          <w:szCs w:val="20"/>
          <w:lang w:eastAsia="en-US"/>
        </w:rPr>
        <w:t xml:space="preserve"> </w:t>
      </w:r>
      <w:r w:rsidR="00131A3E" w:rsidRPr="00131A3E">
        <w:rPr>
          <w:rFonts w:ascii="Palatino Linotype" w:hAnsi="Palatino Linotype"/>
          <w:i/>
          <w:color w:val="000000"/>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w:t>
      </w:r>
      <w:r w:rsidR="00131A3E">
        <w:rPr>
          <w:rFonts w:ascii="Palatino Linotype" w:hAnsi="Palatino Linotype"/>
          <w:i/>
          <w:color w:val="000000"/>
          <w:sz w:val="22"/>
          <w:szCs w:val="22"/>
        </w:rPr>
        <w:t>nico, informático u holográfico</w:t>
      </w:r>
      <w:r w:rsidR="0000219F">
        <w:rPr>
          <w:rFonts w:ascii="Palatino Linotype" w:hAnsi="Palatino Linotype"/>
          <w:i/>
          <w:color w:val="000000"/>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sz w:val="22"/>
          <w:szCs w:val="22"/>
        </w:rPr>
        <w:t>En la presente re</w:t>
      </w:r>
      <w:r w:rsidR="00E1376F">
        <w:rPr>
          <w:rFonts w:ascii="Palatino Linotype" w:hAnsi="Palatino Linotype"/>
          <w:sz w:val="22"/>
          <w:szCs w:val="22"/>
        </w:rPr>
        <w:t>spuesta</w:t>
      </w:r>
      <w:r w:rsidRPr="007A33E5">
        <w:rPr>
          <w:rFonts w:ascii="Palatino Linotype" w:hAnsi="Palatino Linotype"/>
          <w:sz w:val="22"/>
          <w:szCs w:val="22"/>
        </w:rPr>
        <w:t xml:space="preserve"> el</w:t>
      </w:r>
      <w:r w:rsidR="00C475C7">
        <w:rPr>
          <w:rFonts w:ascii="Palatino Linotype" w:hAnsi="Palatino Linotype"/>
          <w:sz w:val="22"/>
          <w:szCs w:val="22"/>
        </w:rPr>
        <w:t xml:space="preserve"> Comité de Transparencia del</w:t>
      </w:r>
      <w:r w:rsidRPr="007A33E5">
        <w:rPr>
          <w:rFonts w:ascii="Palatino Linotype" w:hAnsi="Palatino Linotype"/>
          <w:sz w:val="22"/>
          <w:szCs w:val="22"/>
        </w:rPr>
        <w:t xml:space="preserve"> Instituto Electoral del Estado </w:t>
      </w:r>
      <w:r>
        <w:rPr>
          <w:rFonts w:ascii="Palatino Linotype" w:hAnsi="Palatino Linotype"/>
          <w:sz w:val="22"/>
          <w:szCs w:val="22"/>
        </w:rPr>
        <w:t xml:space="preserve">de Campeche </w:t>
      </w:r>
      <w:r w:rsidRPr="007A33E5">
        <w:rPr>
          <w:rFonts w:ascii="Palatino Linotype" w:hAnsi="Palatino Linotype"/>
          <w:sz w:val="22"/>
          <w:szCs w:val="22"/>
        </w:rPr>
        <w:t>tiene presente que todo acto, supone una conducta activa o pasiva, es decir, actos positivos o negativos, siempre que se refleje en un hacer, o bien la omisión o abstención de obrar. Actos que se distinguen por los efectos que producen, dicho de otra forma, las consecuencias jurídicas de circunstancias concretas, derivan del resultado de movimientos positivos u activos, o en su defecto, por pasividad u omisión, lo que implica la ausencia de actos.</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6A0826" w:rsidRDefault="00B40A2F" w:rsidP="00B40A2F">
      <w:pPr>
        <w:autoSpaceDE w:val="0"/>
        <w:autoSpaceDN w:val="0"/>
        <w:adjustRightInd w:val="0"/>
        <w:jc w:val="both"/>
        <w:rPr>
          <w:rFonts w:ascii="Palatino Linotype" w:hAnsi="Palatino Linotype"/>
          <w:sz w:val="22"/>
          <w:szCs w:val="22"/>
        </w:rPr>
      </w:pPr>
      <w:r w:rsidRPr="006A0826">
        <w:rPr>
          <w:rFonts w:ascii="Palatino Linotype" w:hAnsi="Palatino Linotype"/>
          <w:color w:val="000000"/>
          <w:sz w:val="22"/>
          <w:szCs w:val="22"/>
        </w:rPr>
        <w:t>Sirve</w:t>
      </w:r>
      <w:r w:rsidR="006A0826">
        <w:rPr>
          <w:rFonts w:ascii="Palatino Linotype" w:hAnsi="Palatino Linotype"/>
          <w:color w:val="000000"/>
          <w:sz w:val="22"/>
          <w:szCs w:val="22"/>
        </w:rPr>
        <w:t>n</w:t>
      </w:r>
      <w:r w:rsidRPr="006A0826">
        <w:rPr>
          <w:rFonts w:ascii="Palatino Linotype" w:hAnsi="Palatino Linotype"/>
          <w:color w:val="000000"/>
          <w:sz w:val="22"/>
          <w:szCs w:val="22"/>
        </w:rPr>
        <w:t xml:space="preserve"> también de apoyo </w:t>
      </w:r>
      <w:r w:rsidR="00FD7906">
        <w:rPr>
          <w:rFonts w:ascii="Palatino Linotype" w:hAnsi="Palatino Linotype"/>
          <w:color w:val="000000"/>
          <w:sz w:val="22"/>
          <w:szCs w:val="22"/>
        </w:rPr>
        <w:t>los</w:t>
      </w:r>
      <w:r w:rsidRPr="006A0826">
        <w:rPr>
          <w:rFonts w:ascii="Palatino Linotype" w:hAnsi="Palatino Linotype"/>
          <w:color w:val="000000"/>
          <w:sz w:val="22"/>
          <w:szCs w:val="22"/>
        </w:rPr>
        <w:t xml:space="preserve"> </w:t>
      </w:r>
      <w:r w:rsidRPr="006A0826">
        <w:rPr>
          <w:rFonts w:ascii="Palatino Linotype" w:hAnsi="Palatino Linotype"/>
          <w:sz w:val="22"/>
          <w:szCs w:val="22"/>
        </w:rPr>
        <w:t>Criterio</w:t>
      </w:r>
      <w:r w:rsidR="00FD7906">
        <w:rPr>
          <w:rFonts w:ascii="Palatino Linotype" w:hAnsi="Palatino Linotype"/>
          <w:sz w:val="22"/>
          <w:szCs w:val="22"/>
        </w:rPr>
        <w:t>s</w:t>
      </w:r>
      <w:r w:rsidRPr="006A0826">
        <w:rPr>
          <w:rFonts w:ascii="Palatino Linotype" w:hAnsi="Palatino Linotype"/>
          <w:sz w:val="22"/>
          <w:szCs w:val="22"/>
        </w:rPr>
        <w:t xml:space="preserve"> 1/2010 emitido por el Comité de Acceso a la Información y de Protección de Datos Personales de la Suprema Corte de Justicia de la Nación</w:t>
      </w:r>
      <w:r w:rsidR="006A0826">
        <w:rPr>
          <w:rFonts w:ascii="Palatino Linotype" w:hAnsi="Palatino Linotype"/>
          <w:sz w:val="22"/>
          <w:szCs w:val="22"/>
        </w:rPr>
        <w:t xml:space="preserve"> y el 15/09 emitido por el Instituto Nacional de Transparencia</w:t>
      </w:r>
      <w:r w:rsidRPr="006A0826">
        <w:rPr>
          <w:rFonts w:ascii="Palatino Linotype" w:hAnsi="Palatino Linotype"/>
          <w:sz w:val="22"/>
          <w:szCs w:val="22"/>
        </w:rPr>
        <w:t>,</w:t>
      </w:r>
      <w:r w:rsidR="006A0826">
        <w:rPr>
          <w:rFonts w:ascii="Palatino Linotype" w:hAnsi="Palatino Linotype"/>
          <w:sz w:val="22"/>
          <w:szCs w:val="22"/>
        </w:rPr>
        <w:t xml:space="preserve"> Acceso a la Información y Protección de Datos Personales (INAI),</w:t>
      </w:r>
      <w:r w:rsidRPr="006A0826">
        <w:rPr>
          <w:rFonts w:ascii="Palatino Linotype" w:hAnsi="Palatino Linotype"/>
          <w:sz w:val="22"/>
          <w:szCs w:val="22"/>
        </w:rPr>
        <w:t xml:space="preserve"> cuyo</w:t>
      </w:r>
      <w:r w:rsidR="006A0826">
        <w:rPr>
          <w:rFonts w:ascii="Palatino Linotype" w:hAnsi="Palatino Linotype"/>
          <w:sz w:val="22"/>
          <w:szCs w:val="22"/>
        </w:rPr>
        <w:t>s</w:t>
      </w:r>
      <w:r w:rsidRPr="006A0826">
        <w:rPr>
          <w:rFonts w:ascii="Palatino Linotype" w:hAnsi="Palatino Linotype"/>
          <w:sz w:val="22"/>
          <w:szCs w:val="22"/>
        </w:rPr>
        <w:t xml:space="preserve"> rubro</w:t>
      </w:r>
      <w:r w:rsidR="006A0826">
        <w:rPr>
          <w:rFonts w:ascii="Palatino Linotype" w:hAnsi="Palatino Linotype"/>
          <w:sz w:val="22"/>
          <w:szCs w:val="22"/>
        </w:rPr>
        <w:t>s</w:t>
      </w:r>
      <w:r w:rsidRPr="006A0826">
        <w:rPr>
          <w:rFonts w:ascii="Palatino Linotype" w:hAnsi="Palatino Linotype"/>
          <w:sz w:val="22"/>
          <w:szCs w:val="22"/>
        </w:rPr>
        <w:t xml:space="preserve"> y contenido</w:t>
      </w:r>
      <w:r w:rsidR="006A0826">
        <w:rPr>
          <w:rFonts w:ascii="Palatino Linotype" w:hAnsi="Palatino Linotype"/>
          <w:sz w:val="22"/>
          <w:szCs w:val="22"/>
        </w:rPr>
        <w:t>s</w:t>
      </w:r>
      <w:r w:rsidRPr="006A0826">
        <w:rPr>
          <w:rFonts w:ascii="Palatino Linotype" w:hAnsi="Palatino Linotype"/>
          <w:sz w:val="22"/>
          <w:szCs w:val="22"/>
        </w:rPr>
        <w:t xml:space="preserve"> a la letra dicen:</w:t>
      </w:r>
    </w:p>
    <w:p w:rsidR="00B40A2F" w:rsidRDefault="00B40A2F" w:rsidP="00B40A2F">
      <w:pPr>
        <w:autoSpaceDE w:val="0"/>
        <w:autoSpaceDN w:val="0"/>
        <w:adjustRightInd w:val="0"/>
        <w:jc w:val="both"/>
        <w:rPr>
          <w:rFonts w:ascii="Palatino Linotype" w:hAnsi="Palatino Linotype"/>
          <w:sz w:val="22"/>
          <w:szCs w:val="22"/>
        </w:rPr>
      </w:pPr>
    </w:p>
    <w:p w:rsidR="006A0826" w:rsidRPr="006A0826" w:rsidRDefault="006A0826" w:rsidP="00B40A2F">
      <w:pPr>
        <w:autoSpaceDE w:val="0"/>
        <w:autoSpaceDN w:val="0"/>
        <w:adjustRightInd w:val="0"/>
        <w:jc w:val="both"/>
        <w:rPr>
          <w:rFonts w:ascii="Palatino Linotype" w:hAnsi="Palatino Linotype"/>
          <w:b/>
          <w:sz w:val="22"/>
          <w:szCs w:val="22"/>
        </w:rPr>
      </w:pPr>
      <w:r w:rsidRPr="006A0826">
        <w:rPr>
          <w:rFonts w:ascii="Palatino Linotype" w:hAnsi="Palatino Linotype"/>
          <w:b/>
          <w:sz w:val="22"/>
          <w:szCs w:val="22"/>
        </w:rPr>
        <w:t>Criterio 1/2010</w:t>
      </w:r>
    </w:p>
    <w:p w:rsidR="00B40A2F" w:rsidRDefault="00B40A2F" w:rsidP="00B40A2F">
      <w:pPr>
        <w:autoSpaceDE w:val="0"/>
        <w:autoSpaceDN w:val="0"/>
        <w:adjustRightInd w:val="0"/>
        <w:jc w:val="both"/>
        <w:rPr>
          <w:rFonts w:ascii="Palatino Linotype" w:hAnsi="Palatino Linotype"/>
          <w:i/>
          <w:sz w:val="22"/>
          <w:szCs w:val="22"/>
        </w:rPr>
      </w:pPr>
      <w:r w:rsidRPr="006A0826">
        <w:rPr>
          <w:rFonts w:ascii="Palatino Linotype" w:hAnsi="Palatino Linotype"/>
          <w:i/>
          <w:sz w:val="22"/>
          <w:szCs w:val="22"/>
        </w:rPr>
        <w:t>“</w:t>
      </w:r>
      <w:r w:rsidRPr="00FD7906">
        <w:rPr>
          <w:rFonts w:ascii="Palatino Linotype" w:hAnsi="Palatino Linotype"/>
          <w:b/>
          <w:i/>
          <w:sz w:val="22"/>
          <w:szCs w:val="22"/>
        </w:rPr>
        <w:t>SOLICITUD DE ACCESO A LA INFORMACIÓN. SU OTORGAMIENTO ES RESPECTO DE AQUELLA QUE EXISTA Y SE HUBIESE GENERADO AL MOMENTO DE LA PETICIÓN.</w:t>
      </w:r>
      <w:r w:rsidRPr="006A0826">
        <w:rPr>
          <w:rFonts w:ascii="Palatino Linotype" w:hAnsi="Palatino Linotype"/>
          <w:i/>
          <w:sz w:val="22"/>
          <w:szCs w:val="22"/>
        </w:rPr>
        <w:t xml:space="preserve"> El otorgamiento de la información procede respecto de aquella que sea existente y se encuentre en posesión del órgano de Estado, al momento de la solicitud; por lo que resulta inconducente otorgar la que se genere en </w:t>
      </w:r>
      <w:r w:rsidRPr="006A0826">
        <w:rPr>
          <w:rFonts w:ascii="Palatino Linotype" w:hAnsi="Palatino Linotype"/>
          <w:i/>
          <w:sz w:val="22"/>
          <w:szCs w:val="22"/>
        </w:rPr>
        <w:lastRenderedPageBreak/>
        <w:t>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 Clasificación de Información 69/2009-A, derivada de la solicitud presentada por Carlos Avilés.- 30 de septiembre de 2009. Unanimidad de votos.”</w:t>
      </w:r>
    </w:p>
    <w:p w:rsidR="00C02D90" w:rsidRDefault="00C02D90" w:rsidP="000F584F">
      <w:pPr>
        <w:autoSpaceDE w:val="0"/>
        <w:autoSpaceDN w:val="0"/>
        <w:adjustRightInd w:val="0"/>
        <w:jc w:val="both"/>
        <w:rPr>
          <w:rFonts w:ascii="Palatino Linotype" w:hAnsi="Palatino Linotype"/>
          <w:b/>
          <w:sz w:val="22"/>
          <w:szCs w:val="22"/>
        </w:rPr>
      </w:pPr>
    </w:p>
    <w:p w:rsidR="006A0826" w:rsidRDefault="006A0826" w:rsidP="000F584F">
      <w:pPr>
        <w:autoSpaceDE w:val="0"/>
        <w:autoSpaceDN w:val="0"/>
        <w:adjustRightInd w:val="0"/>
        <w:jc w:val="both"/>
      </w:pPr>
      <w:r>
        <w:rPr>
          <w:rFonts w:ascii="Palatino Linotype" w:hAnsi="Palatino Linotype"/>
          <w:b/>
          <w:sz w:val="22"/>
          <w:szCs w:val="22"/>
        </w:rPr>
        <w:t>Criterio 15/09</w:t>
      </w:r>
    </w:p>
    <w:p w:rsidR="006A0826" w:rsidRPr="006A0826" w:rsidRDefault="006A0826" w:rsidP="006A0826">
      <w:pPr>
        <w:autoSpaceDE w:val="0"/>
        <w:autoSpaceDN w:val="0"/>
        <w:adjustRightInd w:val="0"/>
        <w:jc w:val="both"/>
        <w:rPr>
          <w:rFonts w:ascii="Palatino Linotype" w:hAnsi="Palatino Linotype"/>
          <w:b/>
          <w:sz w:val="22"/>
          <w:szCs w:val="22"/>
        </w:rPr>
      </w:pPr>
      <w:r>
        <w:t>“</w:t>
      </w:r>
      <w:r w:rsidRPr="00FD7906">
        <w:rPr>
          <w:rFonts w:ascii="Palatino Linotype" w:hAnsi="Palatino Linotype"/>
          <w:b/>
          <w:i/>
          <w:sz w:val="22"/>
          <w:szCs w:val="22"/>
        </w:rPr>
        <w:t>LA INEXISTENCIA ES UN CONCEPTO QUE SE ATRIBUYE A LA INFORMACIÓN SOLICITADA.</w:t>
      </w:r>
      <w:r w:rsidRPr="006A0826">
        <w:rPr>
          <w:rFonts w:ascii="Palatino Linotype" w:hAnsi="Palatino Linotype"/>
          <w:i/>
          <w:sz w:val="22"/>
          <w:szCs w:val="22"/>
        </w:rPr>
        <w:t xml:space="preserve"> El artículo 46 Ley Federal de Transparencia y Acceso a la Información Pública Gubernamental establece que cuando los documentos no se encuentren en los archivos de la unidad administrativa, ésta deberá remitir al Comité de Información de la dependencia o entidad la solicitud de acceso y el oficio en donde lo manifieste, a efecto de que dicho Comité analice el caso y tome las medidas pertinentes para localizar el documento solicitado y resuelva en consecuencia. Asimismo, el referido artículo dispone que en caso de que el Comité no encuentre el documento, </w:t>
      </w:r>
      <w:proofErr w:type="gramStart"/>
      <w:r w:rsidRPr="006A0826">
        <w:rPr>
          <w:rFonts w:ascii="Palatino Linotype" w:hAnsi="Palatino Linotype"/>
          <w:i/>
          <w:sz w:val="22"/>
          <w:szCs w:val="22"/>
        </w:rPr>
        <w:t>expedirá</w:t>
      </w:r>
      <w:proofErr w:type="gramEnd"/>
      <w:r w:rsidRPr="006A0826">
        <w:rPr>
          <w:rFonts w:ascii="Palatino Linotype" w:hAnsi="Palatino Linotype"/>
          <w:i/>
          <w:sz w:val="22"/>
          <w:szCs w:val="22"/>
        </w:rPr>
        <w:t xml:space="preserve"> una resolución que confirme la inexistencia del mismo y notificará al solicitante, a través de la unidad de enlace, dentro del plazo establecido en el artículo 44 de la Ley. Así, la inexistencia implica necesariamente que la información no se encuentra en los archivos de la autoridad -es decir, se trata de una cuestión de hecho-, no obstante que la dependencia o entidad cuente con facultades para poseer dicha información. En este sentido, es de señalarse que la inexistencia es un concepto que se atribuye a la información solicitada.</w:t>
      </w:r>
      <w:r>
        <w:rPr>
          <w:rFonts w:ascii="Palatino Linotype" w:hAnsi="Palatino Linotype"/>
          <w:i/>
          <w:sz w:val="22"/>
          <w:szCs w:val="22"/>
        </w:rPr>
        <w:t>”</w:t>
      </w:r>
    </w:p>
    <w:p w:rsidR="00716BB2" w:rsidRPr="007A33E5" w:rsidRDefault="00716BB2" w:rsidP="00B40A2F">
      <w:pPr>
        <w:autoSpaceDE w:val="0"/>
        <w:autoSpaceDN w:val="0"/>
        <w:adjustRightInd w:val="0"/>
        <w:jc w:val="both"/>
        <w:rPr>
          <w:rFonts w:ascii="Palatino Linotype" w:hAnsi="Palatino Linotype"/>
          <w:i/>
          <w:color w:val="000000"/>
          <w:sz w:val="22"/>
          <w:szCs w:val="22"/>
        </w:rPr>
      </w:pPr>
    </w:p>
    <w:p w:rsidR="00B40A2F" w:rsidRDefault="00B40A2F" w:rsidP="00B40A2F">
      <w:pPr>
        <w:widowControl w:val="0"/>
        <w:overflowPunct w:val="0"/>
        <w:autoSpaceDE w:val="0"/>
        <w:autoSpaceDN w:val="0"/>
        <w:adjustRightInd w:val="0"/>
        <w:jc w:val="both"/>
        <w:rPr>
          <w:rFonts w:ascii="Palatino Linotype" w:hAnsi="Palatino Linotype"/>
          <w:sz w:val="22"/>
          <w:szCs w:val="22"/>
        </w:rPr>
      </w:pPr>
      <w:r w:rsidRPr="007A33E5">
        <w:rPr>
          <w:rFonts w:ascii="Palatino Linotype" w:hAnsi="Palatino Linotype"/>
          <w:sz w:val="22"/>
          <w:szCs w:val="22"/>
        </w:rPr>
        <w:t xml:space="preserve">Así, la información que en todo caso debe ser materia de análisis y pronunciamiento sobre su naturaleza, disponibilidad y acceso, es aquélla que en términos del artículo 6° </w:t>
      </w:r>
      <w:r w:rsidR="000F584F">
        <w:rPr>
          <w:rFonts w:ascii="Palatino Linotype" w:hAnsi="Palatino Linotype"/>
          <w:sz w:val="22"/>
          <w:szCs w:val="22"/>
        </w:rPr>
        <w:t>C</w:t>
      </w:r>
      <w:r w:rsidRPr="007A33E5">
        <w:rPr>
          <w:rFonts w:ascii="Palatino Linotype" w:hAnsi="Palatino Linotype"/>
          <w:sz w:val="22"/>
          <w:szCs w:val="22"/>
        </w:rPr>
        <w:t>onstitucional y 1</w:t>
      </w:r>
      <w:r>
        <w:rPr>
          <w:rFonts w:ascii="Palatino Linotype" w:hAnsi="Palatino Linotype"/>
          <w:sz w:val="22"/>
          <w:szCs w:val="22"/>
        </w:rPr>
        <w:t>o.</w:t>
      </w:r>
      <w:r w:rsidRPr="007A33E5">
        <w:rPr>
          <w:rFonts w:ascii="Palatino Linotype" w:hAnsi="Palatino Linotype"/>
          <w:sz w:val="22"/>
          <w:szCs w:val="22"/>
        </w:rPr>
        <w:t xml:space="preserve"> de la Ley de Transparencia y Acceso a la Información Pública del Estado de Campeche, se encuentre en posesión de este Instituto Electoral; es decir, se hubiese ya generado y sea existente al momento del planteamiento de solicitud de acceso, situaciones estas que no se actualizan en el particular, ya que </w:t>
      </w:r>
      <w:r>
        <w:rPr>
          <w:rFonts w:ascii="Palatino Linotype" w:hAnsi="Palatino Linotype"/>
          <w:sz w:val="22"/>
          <w:szCs w:val="22"/>
        </w:rPr>
        <w:t xml:space="preserve">esta Institución se creó en el año de 1997 y le ha correspondido la organización de las elecciones de 7 procesos electorales de los años </w:t>
      </w:r>
      <w:r w:rsidRPr="007C1603">
        <w:rPr>
          <w:rFonts w:ascii="Palatino Linotype" w:hAnsi="Palatino Linotype"/>
          <w:sz w:val="22"/>
          <w:szCs w:val="22"/>
        </w:rPr>
        <w:t>1997, 2000, 2003, 2006, 2009, 2012</w:t>
      </w:r>
      <w:r>
        <w:rPr>
          <w:rFonts w:ascii="Palatino Linotype" w:hAnsi="Palatino Linotype"/>
          <w:sz w:val="22"/>
          <w:szCs w:val="22"/>
        </w:rPr>
        <w:t xml:space="preserve"> y</w:t>
      </w:r>
      <w:r w:rsidRPr="007C1603">
        <w:rPr>
          <w:rFonts w:ascii="Palatino Linotype" w:hAnsi="Palatino Linotype"/>
          <w:sz w:val="22"/>
          <w:szCs w:val="22"/>
        </w:rPr>
        <w:t xml:space="preserve"> 2014-2015</w:t>
      </w:r>
      <w:r>
        <w:rPr>
          <w:rFonts w:ascii="Palatino Linotype" w:hAnsi="Palatino Linotype"/>
          <w:sz w:val="22"/>
          <w:szCs w:val="22"/>
        </w:rPr>
        <w:t xml:space="preserve">, no así </w:t>
      </w:r>
      <w:r w:rsidR="00FB3A82">
        <w:rPr>
          <w:rFonts w:ascii="Palatino Linotype" w:hAnsi="Palatino Linotype"/>
          <w:sz w:val="22"/>
          <w:szCs w:val="22"/>
        </w:rPr>
        <w:t xml:space="preserve">la información de </w:t>
      </w:r>
      <w:r>
        <w:rPr>
          <w:rFonts w:ascii="Palatino Linotype" w:hAnsi="Palatino Linotype"/>
          <w:sz w:val="22"/>
          <w:szCs w:val="22"/>
        </w:rPr>
        <w:t xml:space="preserve">las elecciones </w:t>
      </w:r>
      <w:r w:rsidR="00B573EE">
        <w:rPr>
          <w:rFonts w:ascii="Palatino Linotype" w:hAnsi="Palatino Linotype"/>
          <w:sz w:val="22"/>
          <w:szCs w:val="22"/>
        </w:rPr>
        <w:t>de procesos electorales anteriores a 1997</w:t>
      </w:r>
      <w:r>
        <w:rPr>
          <w:rFonts w:ascii="Palatino Linotype" w:hAnsi="Palatino Linotype"/>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En ese sentido,</w:t>
      </w:r>
      <w:r w:rsidR="00394090">
        <w:rPr>
          <w:rFonts w:ascii="Palatino Linotype" w:hAnsi="Palatino Linotype"/>
          <w:color w:val="000000"/>
          <w:sz w:val="22"/>
          <w:szCs w:val="22"/>
        </w:rPr>
        <w:t xml:space="preserve"> el Comité de Transparencia confirm</w:t>
      </w:r>
      <w:r w:rsidR="00FB3A82">
        <w:rPr>
          <w:rFonts w:ascii="Palatino Linotype" w:hAnsi="Palatino Linotype"/>
          <w:color w:val="000000"/>
          <w:sz w:val="22"/>
          <w:szCs w:val="22"/>
        </w:rPr>
        <w:t>ó</w:t>
      </w:r>
      <w:r w:rsidRPr="007A33E5">
        <w:rPr>
          <w:rFonts w:ascii="Palatino Linotype" w:hAnsi="Palatino Linotype"/>
          <w:color w:val="000000"/>
          <w:sz w:val="22"/>
          <w:szCs w:val="22"/>
        </w:rPr>
        <w:t xml:space="preserve"> la inexistencia de la</w:t>
      </w:r>
      <w:r w:rsidR="00B13C01">
        <w:rPr>
          <w:rFonts w:ascii="Palatino Linotype" w:hAnsi="Palatino Linotype"/>
          <w:color w:val="000000"/>
          <w:sz w:val="22"/>
          <w:szCs w:val="22"/>
        </w:rPr>
        <w:t xml:space="preserve"> in</w:t>
      </w:r>
      <w:r w:rsidR="00394090">
        <w:rPr>
          <w:rFonts w:ascii="Palatino Linotype" w:hAnsi="Palatino Linotype"/>
          <w:color w:val="000000"/>
          <w:sz w:val="22"/>
          <w:szCs w:val="22"/>
        </w:rPr>
        <w:t xml:space="preserve">formación </w:t>
      </w:r>
      <w:r w:rsidR="00C475C7">
        <w:rPr>
          <w:rFonts w:ascii="Palatino Linotype" w:hAnsi="Palatino Linotype"/>
          <w:color w:val="000000"/>
          <w:sz w:val="22"/>
          <w:szCs w:val="22"/>
        </w:rPr>
        <w:t>solicitada del año 1994 dado que los datos comprendidos</w:t>
      </w:r>
      <w:r w:rsidR="00394090">
        <w:rPr>
          <w:rFonts w:ascii="Palatino Linotype" w:hAnsi="Palatino Linotype"/>
          <w:color w:val="000000"/>
          <w:sz w:val="22"/>
          <w:szCs w:val="22"/>
        </w:rPr>
        <w:t xml:space="preserve"> en el perí</w:t>
      </w:r>
      <w:r w:rsidR="00B13C01">
        <w:rPr>
          <w:rFonts w:ascii="Palatino Linotype" w:hAnsi="Palatino Linotype"/>
          <w:color w:val="000000"/>
          <w:sz w:val="22"/>
          <w:szCs w:val="22"/>
        </w:rPr>
        <w:t xml:space="preserve">odo 1990 a 1997 </w:t>
      </w:r>
      <w:r w:rsidR="00C475C7">
        <w:rPr>
          <w:rFonts w:ascii="Palatino Linotype" w:hAnsi="Palatino Linotype"/>
          <w:color w:val="000000"/>
          <w:sz w:val="22"/>
          <w:szCs w:val="22"/>
        </w:rPr>
        <w:t xml:space="preserve">así los son, </w:t>
      </w:r>
      <w:r w:rsidR="00394090">
        <w:rPr>
          <w:rFonts w:ascii="Palatino Linotype" w:hAnsi="Palatino Linotype"/>
          <w:color w:val="000000"/>
          <w:sz w:val="22"/>
          <w:szCs w:val="22"/>
        </w:rPr>
        <w:t>con</w:t>
      </w:r>
      <w:r w:rsidRPr="007A33E5">
        <w:rPr>
          <w:rFonts w:ascii="Palatino Linotype" w:hAnsi="Palatino Linotype"/>
          <w:color w:val="000000"/>
          <w:sz w:val="22"/>
          <w:szCs w:val="22"/>
        </w:rPr>
        <w:t xml:space="preserve"> los elementos suficientes para generar en el solicitante la certeza de que su solicitud fue atendida </w:t>
      </w:r>
      <w:r w:rsidRPr="007A33E5">
        <w:rPr>
          <w:rFonts w:ascii="Palatino Linotype" w:hAnsi="Palatino Linotype"/>
          <w:color w:val="000000"/>
          <w:sz w:val="22"/>
          <w:szCs w:val="22"/>
        </w:rPr>
        <w:lastRenderedPageBreak/>
        <w:t>correctamente; es decir, fue motivada y precisa en las razones por las que se buscó la información y las demás circunstancias que fueron tomadas en cuenta.</w:t>
      </w:r>
    </w:p>
    <w:p w:rsidR="00762481" w:rsidRDefault="00762481" w:rsidP="00762481">
      <w:pPr>
        <w:jc w:val="both"/>
        <w:rPr>
          <w:rFonts w:ascii="Palatino Linotype" w:hAnsi="Palatino Linotype"/>
          <w:sz w:val="22"/>
          <w:szCs w:val="22"/>
        </w:rPr>
      </w:pPr>
    </w:p>
    <w:p w:rsidR="00762481" w:rsidRPr="00063626" w:rsidRDefault="00762481" w:rsidP="00762481">
      <w:pPr>
        <w:jc w:val="both"/>
        <w:rPr>
          <w:rFonts w:ascii="Palatino Linotype" w:hAnsi="Palatino Linotype"/>
          <w:sz w:val="22"/>
          <w:szCs w:val="22"/>
        </w:rPr>
      </w:pPr>
      <w:r w:rsidRPr="00063626">
        <w:rPr>
          <w:rFonts w:ascii="Palatino Linotype" w:hAnsi="Palatino Linotype"/>
          <w:sz w:val="22"/>
          <w:szCs w:val="22"/>
        </w:rPr>
        <w:t>De conformidad con los argumentos expuestos, este Comité de Transparencia:</w:t>
      </w:r>
    </w:p>
    <w:p w:rsidR="005709EE" w:rsidRDefault="005709EE" w:rsidP="00A85D86">
      <w:pPr>
        <w:jc w:val="both"/>
        <w:rPr>
          <w:rFonts w:ascii="Palatino Linotype" w:hAnsi="Palatino Linotype"/>
          <w:sz w:val="22"/>
          <w:szCs w:val="22"/>
        </w:rPr>
      </w:pPr>
    </w:p>
    <w:p w:rsidR="00A85D86" w:rsidRDefault="00A85D86" w:rsidP="00A85D86">
      <w:pPr>
        <w:jc w:val="center"/>
        <w:rPr>
          <w:rFonts w:ascii="Palatino Linotype" w:hAnsi="Palatino Linotype"/>
          <w:b/>
          <w:bCs/>
          <w:sz w:val="22"/>
          <w:szCs w:val="22"/>
        </w:rPr>
      </w:pPr>
      <w:r>
        <w:rPr>
          <w:rFonts w:ascii="Palatino Linotype" w:hAnsi="Palatino Linotype"/>
          <w:b/>
          <w:bCs/>
          <w:sz w:val="22"/>
          <w:szCs w:val="22"/>
        </w:rPr>
        <w:t>R    E    S    U    E    L    V    E:</w:t>
      </w:r>
    </w:p>
    <w:p w:rsidR="00A85D86" w:rsidRDefault="00A85D86" w:rsidP="00A85D86">
      <w:pPr>
        <w:jc w:val="center"/>
        <w:rPr>
          <w:rFonts w:ascii="Palatino Linotype" w:hAnsi="Palatino Linotype"/>
          <w:b/>
          <w:bCs/>
          <w:sz w:val="22"/>
          <w:szCs w:val="22"/>
        </w:rPr>
      </w:pPr>
    </w:p>
    <w:p w:rsidR="00C920B7" w:rsidRDefault="00A85D86" w:rsidP="00A85D86">
      <w:pPr>
        <w:jc w:val="both"/>
        <w:rPr>
          <w:rFonts w:ascii="Palatino Linotype" w:hAnsi="Palatino Linotype"/>
          <w:sz w:val="22"/>
          <w:szCs w:val="22"/>
        </w:rPr>
      </w:pPr>
      <w:r>
        <w:rPr>
          <w:rFonts w:ascii="Palatino Linotype" w:hAnsi="Palatino Linotype"/>
          <w:b/>
          <w:bCs/>
          <w:sz w:val="22"/>
          <w:szCs w:val="22"/>
        </w:rPr>
        <w:t>PRIMERO:</w:t>
      </w:r>
      <w:r w:rsidR="00CB4778" w:rsidRPr="00CB4778">
        <w:rPr>
          <w:sz w:val="23"/>
          <w:szCs w:val="23"/>
        </w:rPr>
        <w:t xml:space="preserve"> </w:t>
      </w:r>
      <w:r w:rsidR="003A03DA" w:rsidRPr="00F50036">
        <w:rPr>
          <w:rFonts w:ascii="Palatino Linotype" w:hAnsi="Palatino Linotype"/>
          <w:sz w:val="22"/>
          <w:szCs w:val="22"/>
        </w:rPr>
        <w:t>E</w:t>
      </w:r>
      <w:r w:rsidR="00CB4778" w:rsidRPr="00F50036">
        <w:rPr>
          <w:rFonts w:ascii="Palatino Linotype" w:hAnsi="Palatino Linotype"/>
          <w:sz w:val="22"/>
          <w:szCs w:val="22"/>
        </w:rPr>
        <w:t>ste Comité de Transparencia es competente para conocer y resolver el presente procedimiento de acceso a la información relativo al folio 0100407316, de conformidad con los preceptos legales citados en el Considerando Primero de esta resolución.</w:t>
      </w:r>
      <w:r>
        <w:rPr>
          <w:rFonts w:ascii="Palatino Linotype" w:hAnsi="Palatino Linotype"/>
          <w:sz w:val="22"/>
          <w:szCs w:val="22"/>
        </w:rPr>
        <w:t>, conforme a sus atribuciones y dentro del correspondiente plazo legal</w:t>
      </w:r>
      <w:r w:rsidR="00CB4778">
        <w:rPr>
          <w:rFonts w:ascii="Palatino Linotype" w:hAnsi="Palatino Linotype"/>
          <w:sz w:val="22"/>
          <w:szCs w:val="22"/>
        </w:rPr>
        <w:t>.</w:t>
      </w:r>
    </w:p>
    <w:p w:rsidR="00B2755A" w:rsidRDefault="00B2755A" w:rsidP="00A85D86">
      <w:pPr>
        <w:jc w:val="both"/>
        <w:rPr>
          <w:rFonts w:ascii="Palatino Linotype" w:hAnsi="Palatino Linotype"/>
          <w:sz w:val="22"/>
          <w:szCs w:val="22"/>
        </w:rPr>
      </w:pPr>
    </w:p>
    <w:p w:rsidR="00B2755A" w:rsidRPr="00F50036" w:rsidRDefault="00DE58E9" w:rsidP="00B2755A">
      <w:pPr>
        <w:autoSpaceDE w:val="0"/>
        <w:autoSpaceDN w:val="0"/>
        <w:adjustRightInd w:val="0"/>
        <w:jc w:val="both"/>
        <w:rPr>
          <w:rFonts w:ascii="Palatino Linotype" w:hAnsi="Palatino Linotype"/>
          <w:sz w:val="22"/>
          <w:szCs w:val="22"/>
        </w:rPr>
      </w:pPr>
      <w:r>
        <w:rPr>
          <w:rFonts w:ascii="Palatino Linotype" w:hAnsi="Palatino Linotype"/>
          <w:noProof/>
          <w:sz w:val="22"/>
          <w:szCs w:val="22"/>
        </w:rPr>
        <w:pict>
          <v:rect id="_x0000_s1029" style="position:absolute;left:0;text-align:left;margin-left:-189.8pt;margin-top:168.7pt;width:315.75pt;height:45pt;rotation:270;z-index:251664384" fillcolor="black [3200]" strokecolor="#f2f2f2 [3041]" strokeweight="3pt">
            <v:shadow on="t" type="perspective" color="#7f7f7f [1601]" opacity=".5" offset="1pt" offset2="-1pt"/>
            <v:textbox style="layout-flow:vertical;mso-layout-flow-alt:bottom-to-top">
              <w:txbxContent>
                <w:p w:rsidR="00DE58E9" w:rsidRPr="00FA0C42" w:rsidRDefault="00DE58E9" w:rsidP="00DE58E9">
                  <w:pPr>
                    <w:jc w:val="both"/>
                    <w:rPr>
                      <w:sz w:val="16"/>
                      <w:szCs w:val="16"/>
                    </w:rPr>
                  </w:pPr>
                  <w:r w:rsidRPr="00DE58E9">
                    <w:rPr>
                      <w:b/>
                      <w:sz w:val="16"/>
                      <w:szCs w:val="16"/>
                    </w:rPr>
                    <w:t>Eliminado</w:t>
                  </w:r>
                  <w:r w:rsidRPr="00FA0C42">
                    <w:rPr>
                      <w:sz w:val="16"/>
                      <w:szCs w:val="16"/>
                    </w:rPr>
                    <w:t xml:space="preserve">.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DE58E9" w:rsidRDefault="00DE58E9"/>
              </w:txbxContent>
            </v:textbox>
          </v:rect>
        </w:pict>
      </w:r>
      <w:r w:rsidR="00B2755A" w:rsidRPr="007F1496">
        <w:rPr>
          <w:rFonts w:ascii="Palatino Linotype" w:hAnsi="Palatino Linotype"/>
          <w:b/>
          <w:sz w:val="22"/>
          <w:szCs w:val="22"/>
        </w:rPr>
        <w:t>SEGUNDO</w:t>
      </w:r>
      <w:r w:rsidR="00B2755A" w:rsidRPr="00F50036">
        <w:rPr>
          <w:rFonts w:ascii="Palatino Linotype" w:hAnsi="Palatino Linotype"/>
          <w:sz w:val="22"/>
          <w:szCs w:val="22"/>
        </w:rPr>
        <w:t>: Con fundamento en el artículo 49 fracción II de la Ley de Transparencia y Acceso a la Información Pública del Estado de Campeche, confirmó la inexistencia de la información comprendida en el período 1990 a 1997 con los elementos suficientes para generar en el solicitante la certeza de que su solicitud fue atendida correctamente; es decir, fue motivada y precisa en las razones por las que se buscó la información y las demás circunstancias que fueron tomadas en cuenta.</w:t>
      </w:r>
    </w:p>
    <w:p w:rsidR="00CB4778" w:rsidRDefault="00CB4778" w:rsidP="00A85D86">
      <w:pPr>
        <w:jc w:val="both"/>
        <w:rPr>
          <w:rFonts w:ascii="Palatino Linotype" w:hAnsi="Palatino Linotype"/>
          <w:sz w:val="22"/>
          <w:szCs w:val="22"/>
        </w:rPr>
      </w:pPr>
    </w:p>
    <w:p w:rsidR="00A85D86" w:rsidRDefault="00B2755A" w:rsidP="005A347E">
      <w:pPr>
        <w:jc w:val="both"/>
        <w:rPr>
          <w:rFonts w:ascii="Palatino Linotype" w:eastAsiaTheme="minorHAnsi" w:hAnsi="Palatino Linotype" w:cstheme="minorBidi"/>
          <w:sz w:val="22"/>
          <w:szCs w:val="22"/>
          <w:lang w:eastAsia="en-US"/>
        </w:rPr>
      </w:pPr>
      <w:r>
        <w:rPr>
          <w:rFonts w:ascii="Palatino Linotype" w:hAnsi="Palatino Linotype"/>
          <w:b/>
          <w:bCs/>
        </w:rPr>
        <w:t>TERCERO</w:t>
      </w:r>
      <w:r w:rsidR="00A85D86">
        <w:rPr>
          <w:rFonts w:ascii="Palatino Linotype" w:hAnsi="Palatino Linotype"/>
        </w:rPr>
        <w:t xml:space="preserve">: </w:t>
      </w:r>
      <w:r w:rsidR="005A347E">
        <w:rPr>
          <w:rFonts w:ascii="Palatino Linotype" w:hAnsi="Palatino Linotype"/>
          <w:sz w:val="22"/>
          <w:szCs w:val="22"/>
        </w:rPr>
        <w:t>Se hace</w:t>
      </w:r>
      <w:r w:rsidR="00522CFF">
        <w:rPr>
          <w:rFonts w:ascii="Palatino Linotype" w:hAnsi="Palatino Linotype"/>
          <w:sz w:val="22"/>
          <w:szCs w:val="22"/>
        </w:rPr>
        <w:t xml:space="preserve"> del conocimiento de</w:t>
      </w:r>
      <w:r w:rsidR="005A347E">
        <w:rPr>
          <w:rFonts w:ascii="Palatino Linotype" w:hAnsi="Palatino Linotype"/>
          <w:sz w:val="22"/>
          <w:szCs w:val="22"/>
        </w:rPr>
        <w:t xml:space="preserve"> </w:t>
      </w:r>
      <w:r w:rsidR="00522CFF">
        <w:rPr>
          <w:rFonts w:ascii="Palatino Linotype" w:hAnsi="Palatino Linotype"/>
          <w:sz w:val="22"/>
          <w:szCs w:val="22"/>
        </w:rPr>
        <w:t>l</w:t>
      </w:r>
      <w:r w:rsidR="005A347E">
        <w:rPr>
          <w:rFonts w:ascii="Palatino Linotype" w:hAnsi="Palatino Linotype"/>
          <w:sz w:val="22"/>
          <w:szCs w:val="22"/>
        </w:rPr>
        <w:t>a</w:t>
      </w:r>
      <w:r w:rsidR="00522CFF">
        <w:rPr>
          <w:rFonts w:ascii="Palatino Linotype" w:hAnsi="Palatino Linotype"/>
          <w:sz w:val="22"/>
          <w:szCs w:val="22"/>
        </w:rPr>
        <w:t xml:space="preserve"> </w:t>
      </w:r>
      <w:r w:rsidR="005A347E">
        <w:rPr>
          <w:rFonts w:ascii="Palatino Linotype" w:hAnsi="Palatino Linotype"/>
          <w:sz w:val="22"/>
          <w:szCs w:val="22"/>
        </w:rPr>
        <w:t>solicitante</w:t>
      </w:r>
      <w:r w:rsidR="00522CFF">
        <w:rPr>
          <w:rFonts w:ascii="Palatino Linotype" w:hAnsi="Palatino Linotype"/>
          <w:sz w:val="22"/>
          <w:szCs w:val="22"/>
        </w:rPr>
        <w:t xml:space="preserve"> que en los archivos de la Dirección Ejecutiva de Organización Electoral, no se cuenta con </w:t>
      </w:r>
      <w:r w:rsidR="005A347E">
        <w:rPr>
          <w:rFonts w:ascii="Palatino Linotype" w:hAnsi="Palatino Linotype"/>
          <w:sz w:val="22"/>
          <w:szCs w:val="22"/>
        </w:rPr>
        <w:t>la</w:t>
      </w:r>
      <w:r w:rsidR="00522CFF">
        <w:rPr>
          <w:rFonts w:ascii="Palatino Linotype" w:hAnsi="Palatino Linotype"/>
          <w:sz w:val="22"/>
          <w:szCs w:val="22"/>
        </w:rPr>
        <w:t xml:space="preserve"> información</w:t>
      </w:r>
      <w:r w:rsidR="005A347E">
        <w:rPr>
          <w:rFonts w:ascii="Palatino Linotype" w:hAnsi="Palatino Linotype"/>
          <w:sz w:val="22"/>
          <w:szCs w:val="22"/>
        </w:rPr>
        <w:t xml:space="preserve"> solicitada en el Antecedente Primero de esta respuesta</w:t>
      </w:r>
      <w:r w:rsidR="00522CFF">
        <w:rPr>
          <w:rFonts w:ascii="Palatino Linotype" w:hAnsi="Palatino Linotype"/>
          <w:sz w:val="22"/>
          <w:szCs w:val="22"/>
        </w:rPr>
        <w:t>, toda vez que el Instituto Electoral del Estado de Campeche fue creado con fecha 3 de enero de 1997, tal y como lo establece el Decreto Número 247 de la LV Legislatura del H. Congreso Constitucional del Estado Libre y Soberano de Campeche y publicado en el Periódico Oficial del Gobierno Constitucional del Estado de Campeche de fecha 4 de enero</w:t>
      </w:r>
      <w:r w:rsidR="004026C7">
        <w:rPr>
          <w:rFonts w:ascii="Palatino Linotype" w:hAnsi="Palatino Linotype"/>
          <w:sz w:val="22"/>
          <w:szCs w:val="22"/>
        </w:rPr>
        <w:t xml:space="preserve"> de 1997</w:t>
      </w:r>
      <w:r w:rsidR="00522CFF">
        <w:rPr>
          <w:rFonts w:ascii="Palatino Linotype" w:hAnsi="Palatino Linotype"/>
          <w:sz w:val="22"/>
          <w:szCs w:val="22"/>
        </w:rPr>
        <w:t>; declarando dicha información como “</w:t>
      </w:r>
      <w:r w:rsidR="00522CFF" w:rsidRPr="005A347E">
        <w:rPr>
          <w:rFonts w:ascii="Palatino Linotype" w:hAnsi="Palatino Linotype"/>
          <w:b/>
          <w:i/>
          <w:sz w:val="22"/>
          <w:szCs w:val="22"/>
        </w:rPr>
        <w:t>inexistente</w:t>
      </w:r>
      <w:r w:rsidR="00B91234">
        <w:rPr>
          <w:rFonts w:ascii="Palatino Linotype" w:hAnsi="Palatino Linotype"/>
          <w:sz w:val="22"/>
          <w:szCs w:val="22"/>
        </w:rPr>
        <w:t>”, confirmada por este</w:t>
      </w:r>
      <w:r w:rsidR="00522CFF">
        <w:rPr>
          <w:rFonts w:ascii="Palatino Linotype" w:hAnsi="Palatino Linotype"/>
          <w:sz w:val="22"/>
          <w:szCs w:val="22"/>
        </w:rPr>
        <w:t xml:space="preserve"> Comité de T</w:t>
      </w:r>
      <w:r w:rsidR="00C475C7">
        <w:rPr>
          <w:rFonts w:ascii="Palatino Linotype" w:hAnsi="Palatino Linotype"/>
          <w:sz w:val="22"/>
          <w:szCs w:val="22"/>
        </w:rPr>
        <w:t>ransparencia del Instituto Electoral del Estado de Campeche</w:t>
      </w:r>
      <w:r w:rsidR="00522CFF">
        <w:rPr>
          <w:rFonts w:ascii="Palatino Linotype" w:hAnsi="Palatino Linotype"/>
          <w:sz w:val="22"/>
          <w:szCs w:val="22"/>
        </w:rPr>
        <w:t xml:space="preserve">.  </w:t>
      </w:r>
      <w:r w:rsidR="00522CFF" w:rsidRPr="00B13C01">
        <w:rPr>
          <w:rFonts w:ascii="Palatino Linotype" w:eastAsiaTheme="minorHAnsi" w:hAnsi="Palatino Linotype" w:cstheme="minorBidi"/>
          <w:sz w:val="22"/>
          <w:szCs w:val="22"/>
          <w:lang w:eastAsia="en-US"/>
        </w:rPr>
        <w:t xml:space="preserve">Lo anterior, conforme a los razonamientos y </w:t>
      </w:r>
      <w:r w:rsidR="009D3259">
        <w:rPr>
          <w:rFonts w:ascii="Palatino Linotype" w:eastAsiaTheme="minorHAnsi" w:hAnsi="Palatino Linotype" w:cstheme="minorBidi"/>
          <w:sz w:val="22"/>
          <w:szCs w:val="22"/>
          <w:lang w:eastAsia="en-US"/>
        </w:rPr>
        <w:t>en los términos e</w:t>
      </w:r>
      <w:r w:rsidR="00095B54">
        <w:rPr>
          <w:rFonts w:ascii="Palatino Linotype" w:eastAsiaTheme="minorHAnsi" w:hAnsi="Palatino Linotype" w:cstheme="minorBidi"/>
          <w:sz w:val="22"/>
          <w:szCs w:val="22"/>
          <w:lang w:eastAsia="en-US"/>
        </w:rPr>
        <w:t>xpresados en el Considerando IV</w:t>
      </w:r>
      <w:r w:rsidR="00522CFF" w:rsidRPr="00B13C01">
        <w:rPr>
          <w:rFonts w:ascii="Palatino Linotype" w:eastAsiaTheme="minorHAnsi" w:hAnsi="Palatino Linotype" w:cstheme="minorBidi"/>
          <w:sz w:val="22"/>
          <w:szCs w:val="22"/>
          <w:lang w:eastAsia="en-US"/>
        </w:rPr>
        <w:t xml:space="preserve"> de la presente, los que se tienen aquí por reproducidos como si a la letra se insertasen para todos los efectos legales a los que haya lugar.</w:t>
      </w:r>
    </w:p>
    <w:p w:rsidR="00070F46" w:rsidRPr="00B13C01" w:rsidRDefault="00070F46" w:rsidP="005A347E">
      <w:pPr>
        <w:jc w:val="both"/>
        <w:rPr>
          <w:rFonts w:ascii="Palatino Linotype" w:eastAsiaTheme="minorHAnsi" w:hAnsi="Palatino Linotype" w:cstheme="minorBidi"/>
          <w:sz w:val="22"/>
          <w:szCs w:val="22"/>
          <w:lang w:eastAsia="en-US"/>
        </w:rPr>
      </w:pPr>
    </w:p>
    <w:p w:rsidR="0094349D" w:rsidRDefault="00B2755A" w:rsidP="0094349D">
      <w:pPr>
        <w:jc w:val="both"/>
        <w:rPr>
          <w:rFonts w:ascii="Palatino Linotype" w:hAnsi="Palatino Linotype"/>
          <w:sz w:val="22"/>
          <w:szCs w:val="22"/>
        </w:rPr>
      </w:pPr>
      <w:r>
        <w:rPr>
          <w:rFonts w:ascii="Palatino Linotype" w:hAnsi="Palatino Linotype"/>
          <w:b/>
          <w:bCs/>
          <w:sz w:val="22"/>
          <w:szCs w:val="22"/>
        </w:rPr>
        <w:t>CUARTO</w:t>
      </w:r>
      <w:r w:rsidR="005A347E">
        <w:rPr>
          <w:rFonts w:ascii="Palatino Linotype" w:hAnsi="Palatino Linotype"/>
          <w:b/>
          <w:bCs/>
          <w:sz w:val="22"/>
          <w:szCs w:val="22"/>
        </w:rPr>
        <w:t xml:space="preserve">: </w:t>
      </w:r>
      <w:r w:rsidR="00967504">
        <w:rPr>
          <w:rFonts w:ascii="Palatino Linotype" w:hAnsi="Palatino Linotype"/>
          <w:sz w:val="22"/>
          <w:szCs w:val="22"/>
        </w:rPr>
        <w:t xml:space="preserve">Se instruye a la Unidad de Transparencia notifique </w:t>
      </w:r>
      <w:r w:rsidR="00522CFF">
        <w:rPr>
          <w:rFonts w:ascii="Palatino Linotype" w:hAnsi="Palatino Linotype"/>
          <w:sz w:val="22"/>
          <w:szCs w:val="22"/>
        </w:rPr>
        <w:t xml:space="preserve">la presente respuesta </w:t>
      </w:r>
      <w:r w:rsidR="005A347E">
        <w:rPr>
          <w:rFonts w:ascii="Palatino Linotype" w:hAnsi="Palatino Linotype"/>
          <w:sz w:val="22"/>
          <w:szCs w:val="22"/>
        </w:rPr>
        <w:t>a la solicitante</w:t>
      </w:r>
      <w:r w:rsidR="00522CFF">
        <w:rPr>
          <w:rFonts w:ascii="Palatino Linotype" w:hAnsi="Palatino Linotype"/>
          <w:sz w:val="22"/>
          <w:szCs w:val="22"/>
        </w:rPr>
        <w:t>. Para estos efectos se deberá remitir la versión electrónica de la presente, al siguiente correo electrónico:</w:t>
      </w:r>
      <w:r w:rsidR="00DE58E9">
        <w:t xml:space="preserve"> </w:t>
      </w:r>
      <w:r w:rsidR="00DE58E9" w:rsidRPr="00DE58E9">
        <w:rPr>
          <w:rFonts w:ascii="Palatino Linotype" w:hAnsi="Palatino Linotype"/>
          <w:b/>
          <w:color w:val="FFFFFF" w:themeColor="background1"/>
          <w:sz w:val="22"/>
          <w:szCs w:val="22"/>
          <w:highlight w:val="black"/>
        </w:rPr>
        <w:t>Eliminado</w:t>
      </w:r>
      <w:r w:rsidR="00DE58E9">
        <w:rPr>
          <w:rFonts w:ascii="Palatino Linotype" w:hAnsi="Palatino Linotype"/>
          <w:sz w:val="22"/>
          <w:szCs w:val="22"/>
        </w:rPr>
        <w:t xml:space="preserve">, </w:t>
      </w:r>
      <w:r w:rsidR="00522CFF">
        <w:rPr>
          <w:rFonts w:ascii="Palatino Linotype" w:hAnsi="Palatino Linotype"/>
          <w:sz w:val="22"/>
          <w:szCs w:val="22"/>
        </w:rPr>
        <w:t>que señaló en su solicitud como el indicado para oír y recibir toda clase de notificaciones. El original de esta respuesta deberá integrarse al expediente formado con motivo de la solicitud de cuenta.</w:t>
      </w:r>
    </w:p>
    <w:p w:rsidR="00A85D86" w:rsidRDefault="00A85D86" w:rsidP="00A85D86">
      <w:pPr>
        <w:jc w:val="both"/>
        <w:rPr>
          <w:rFonts w:ascii="Palatino Linotype" w:hAnsi="Palatino Linotype"/>
          <w:sz w:val="22"/>
          <w:szCs w:val="22"/>
        </w:rPr>
      </w:pPr>
      <w:r>
        <w:rPr>
          <w:rFonts w:ascii="Palatino Linotype" w:hAnsi="Palatino Linotype"/>
          <w:sz w:val="22"/>
          <w:szCs w:val="22"/>
        </w:rPr>
        <w:lastRenderedPageBreak/>
        <w:t xml:space="preserve">Asimismo, se le informa </w:t>
      </w:r>
      <w:r w:rsidR="005A347E">
        <w:rPr>
          <w:rFonts w:ascii="Palatino Linotype" w:hAnsi="Palatino Linotype"/>
          <w:sz w:val="22"/>
          <w:szCs w:val="22"/>
        </w:rPr>
        <w:t>a la solicitante</w:t>
      </w:r>
      <w:r>
        <w:rPr>
          <w:rFonts w:ascii="Palatino Linotype" w:hAnsi="Palatino Linotype"/>
          <w:sz w:val="22"/>
          <w:szCs w:val="22"/>
        </w:rPr>
        <w:t xml:space="preserve"> que si se siente afectad</w:t>
      </w:r>
      <w:r w:rsidR="005A347E">
        <w:rPr>
          <w:rFonts w:ascii="Palatino Linotype" w:hAnsi="Palatino Linotype"/>
          <w:sz w:val="22"/>
          <w:szCs w:val="22"/>
        </w:rPr>
        <w:t>a</w:t>
      </w:r>
      <w:r>
        <w:rPr>
          <w:rFonts w:ascii="Palatino Linotype" w:hAnsi="Palatino Linotype"/>
          <w:sz w:val="22"/>
          <w:szCs w:val="22"/>
        </w:rPr>
        <w:t xml:space="preserve"> por esta respuesta, tiene el derecho a interponer el recurso de revisión correspondiente ante la Comisión de Transparencia y Acceso a la Información Pública del Estado de Campeche (COTAIPEC), en un plazo de quince días hábiles siguientes a aquél en que se haga la notificación de la respuesta que se recurre conforme a lo establecido en los artículos 147 y 148 de la Ley de Transparencia y Acceso a la Información Pública del Estado de Campeche.</w:t>
      </w:r>
    </w:p>
    <w:p w:rsidR="00A85D86" w:rsidRDefault="00A85D86" w:rsidP="00A85D86">
      <w:pPr>
        <w:jc w:val="both"/>
        <w:rPr>
          <w:rFonts w:ascii="Palatino Linotype" w:hAnsi="Palatino Linotype"/>
          <w:sz w:val="22"/>
          <w:szCs w:val="22"/>
        </w:rPr>
      </w:pPr>
    </w:p>
    <w:p w:rsidR="00A85D86" w:rsidRDefault="00A85D86" w:rsidP="00A85D86">
      <w:pPr>
        <w:jc w:val="both"/>
        <w:rPr>
          <w:rFonts w:ascii="Palatino Linotype" w:hAnsi="Palatino Linotype"/>
          <w:sz w:val="22"/>
          <w:szCs w:val="22"/>
        </w:rPr>
      </w:pPr>
      <w:r>
        <w:rPr>
          <w:rFonts w:ascii="Palatino Linotype" w:hAnsi="Palatino Linotype"/>
          <w:sz w:val="22"/>
          <w:szCs w:val="22"/>
        </w:rPr>
        <w:t xml:space="preserve">También puede solicitar asesoría a la Comisión de Transparencia y Acceso a la Información Pública del Estado de Campeche (COTAIPEC) desde su portal de internet ubicado en: </w:t>
      </w:r>
      <w:hyperlink r:id="rId8" w:history="1">
        <w:r>
          <w:rPr>
            <w:rStyle w:val="Hipervnculo"/>
            <w:rFonts w:ascii="Palatino Linotype" w:hAnsi="Palatino Linotype"/>
            <w:sz w:val="22"/>
            <w:szCs w:val="22"/>
          </w:rPr>
          <w:t>www.cotaipec.org.mx</w:t>
        </w:r>
      </w:hyperlink>
      <w:r>
        <w:rPr>
          <w:rFonts w:ascii="Palatino Linotype" w:hAnsi="Palatino Linotype"/>
          <w:sz w:val="22"/>
          <w:szCs w:val="22"/>
        </w:rPr>
        <w:t xml:space="preserve">,   y/o a través del correo electrónico siguiente </w:t>
      </w:r>
      <w:hyperlink r:id="rId9" w:history="1">
        <w:r>
          <w:rPr>
            <w:rStyle w:val="Hipervnculo"/>
            <w:rFonts w:ascii="Palatino Linotype" w:hAnsi="Palatino Linotype"/>
            <w:sz w:val="22"/>
            <w:szCs w:val="22"/>
          </w:rPr>
          <w:t>cotaipec@cotaipec.org.mx</w:t>
        </w:r>
      </w:hyperlink>
      <w:r>
        <w:rPr>
          <w:rFonts w:ascii="Palatino Linotype" w:hAnsi="Palatino Linotype"/>
          <w:sz w:val="22"/>
          <w:szCs w:val="22"/>
        </w:rPr>
        <w:t xml:space="preserve">, y/o información vía telefónica al número 01 (800) 122 23 72,  y/o en las oficinas de dicho organismo que se encuentran ubicadas en calle Francisco </w:t>
      </w:r>
      <w:proofErr w:type="spellStart"/>
      <w:r>
        <w:rPr>
          <w:rFonts w:ascii="Palatino Linotype" w:hAnsi="Palatino Linotype"/>
          <w:sz w:val="22"/>
          <w:szCs w:val="22"/>
        </w:rPr>
        <w:t>Field</w:t>
      </w:r>
      <w:proofErr w:type="spellEnd"/>
      <w:r>
        <w:rPr>
          <w:rFonts w:ascii="Palatino Linotype" w:hAnsi="Palatino Linotype"/>
          <w:sz w:val="22"/>
          <w:szCs w:val="22"/>
        </w:rPr>
        <w:t xml:space="preserve"> Jurado, manzana 1, lote 6, planta alta, local 2, área Ah-Kim-</w:t>
      </w:r>
      <w:proofErr w:type="spellStart"/>
      <w:r>
        <w:rPr>
          <w:rFonts w:ascii="Palatino Linotype" w:hAnsi="Palatino Linotype"/>
          <w:sz w:val="22"/>
          <w:szCs w:val="22"/>
        </w:rPr>
        <w:t>Pech</w:t>
      </w:r>
      <w:proofErr w:type="spellEnd"/>
      <w:r>
        <w:rPr>
          <w:rFonts w:ascii="Palatino Linotype" w:hAnsi="Palatino Linotype"/>
          <w:sz w:val="22"/>
          <w:szCs w:val="22"/>
        </w:rPr>
        <w:t>, sector Fundadores, San Francisco de Campeche, Campeche, México.</w:t>
      </w:r>
    </w:p>
    <w:p w:rsidR="00A85D86" w:rsidRDefault="00A85D86" w:rsidP="00A85D86">
      <w:pPr>
        <w:jc w:val="both"/>
        <w:rPr>
          <w:rFonts w:ascii="Palatino Linotype" w:hAnsi="Palatino Linotype"/>
          <w:sz w:val="22"/>
          <w:szCs w:val="22"/>
        </w:rPr>
      </w:pPr>
    </w:p>
    <w:p w:rsidR="00B2755A" w:rsidRPr="008631DE" w:rsidRDefault="00B2755A" w:rsidP="00B2755A">
      <w:pPr>
        <w:jc w:val="both"/>
        <w:rPr>
          <w:rFonts w:ascii="Palatino Linotype" w:hAnsi="Palatino Linotype"/>
          <w:sz w:val="22"/>
          <w:szCs w:val="22"/>
        </w:rPr>
      </w:pPr>
      <w:r>
        <w:rPr>
          <w:rFonts w:ascii="Palatino Linotype" w:hAnsi="Palatino Linotype"/>
          <w:sz w:val="22"/>
          <w:szCs w:val="22"/>
        </w:rPr>
        <w:t xml:space="preserve">Así por unanimidad de votos lo resolvieron los integrantes del Comité de Transparencia del Instituto Electoral del Estado de Campeche, </w:t>
      </w:r>
      <w:r w:rsidRPr="008631DE">
        <w:rPr>
          <w:rFonts w:ascii="Palatino Linotype" w:hAnsi="Palatino Linotype"/>
          <w:sz w:val="22"/>
          <w:szCs w:val="22"/>
        </w:rPr>
        <w:t xml:space="preserve">Mtro. Francisco Javier Ac Ordóñez, Lic. </w:t>
      </w:r>
      <w:proofErr w:type="spellStart"/>
      <w:r w:rsidRPr="008631DE">
        <w:rPr>
          <w:rFonts w:ascii="Palatino Linotype" w:hAnsi="Palatino Linotype"/>
          <w:sz w:val="22"/>
          <w:szCs w:val="22"/>
        </w:rPr>
        <w:t>Madén</w:t>
      </w:r>
      <w:proofErr w:type="spellEnd"/>
      <w:r w:rsidRPr="008631DE">
        <w:rPr>
          <w:rFonts w:ascii="Palatino Linotype" w:hAnsi="Palatino Linotype"/>
          <w:sz w:val="22"/>
          <w:szCs w:val="22"/>
        </w:rPr>
        <w:t xml:space="preserve"> </w:t>
      </w:r>
      <w:proofErr w:type="spellStart"/>
      <w:r w:rsidRPr="008631DE">
        <w:rPr>
          <w:rFonts w:ascii="Palatino Linotype" w:hAnsi="Palatino Linotype"/>
          <w:sz w:val="22"/>
          <w:szCs w:val="22"/>
        </w:rPr>
        <w:t>Nefertiti</w:t>
      </w:r>
      <w:proofErr w:type="spellEnd"/>
      <w:r w:rsidRPr="008631DE">
        <w:rPr>
          <w:rFonts w:ascii="Palatino Linotype" w:hAnsi="Palatino Linotype"/>
          <w:sz w:val="22"/>
          <w:szCs w:val="22"/>
        </w:rPr>
        <w:t xml:space="preserve"> Pérez Juárez y la C.P. Ileana Celina López Díaz, fungiendo como Presidente de este Com</w:t>
      </w:r>
      <w:r w:rsidR="002760E0">
        <w:rPr>
          <w:rFonts w:ascii="Palatino Linotype" w:hAnsi="Palatino Linotype"/>
          <w:sz w:val="22"/>
          <w:szCs w:val="22"/>
        </w:rPr>
        <w:t>ité el primero de los nombrados</w:t>
      </w:r>
      <w:r w:rsidR="00063626">
        <w:rPr>
          <w:rFonts w:ascii="Palatino Linotype" w:hAnsi="Palatino Linotype"/>
          <w:sz w:val="22"/>
          <w:szCs w:val="22"/>
        </w:rPr>
        <w:t>,</w:t>
      </w:r>
      <w:r w:rsidR="002760E0">
        <w:rPr>
          <w:rFonts w:ascii="Palatino Linotype" w:hAnsi="Palatino Linotype"/>
          <w:sz w:val="22"/>
          <w:szCs w:val="22"/>
        </w:rPr>
        <w:t xml:space="preserve"> </w:t>
      </w:r>
      <w:r w:rsidR="00DA533B">
        <w:rPr>
          <w:rFonts w:ascii="Palatino Linotype" w:hAnsi="Palatino Linotype"/>
          <w:sz w:val="22"/>
          <w:szCs w:val="22"/>
        </w:rPr>
        <w:t>asistidos por el</w:t>
      </w:r>
      <w:r w:rsidR="000533F4">
        <w:rPr>
          <w:rFonts w:ascii="Palatino Linotype" w:hAnsi="Palatino Linotype"/>
          <w:sz w:val="22"/>
          <w:szCs w:val="22"/>
        </w:rPr>
        <w:t xml:space="preserve"> Secretario Técnico de dicho Comité,</w:t>
      </w:r>
      <w:r w:rsidR="00DA533B">
        <w:rPr>
          <w:rFonts w:ascii="Palatino Linotype" w:hAnsi="Palatino Linotype"/>
          <w:sz w:val="22"/>
          <w:szCs w:val="22"/>
        </w:rPr>
        <w:t xml:space="preserve"> Lic. Mauricio Eduardo </w:t>
      </w:r>
      <w:proofErr w:type="spellStart"/>
      <w:r w:rsidR="00DA533B">
        <w:rPr>
          <w:rFonts w:ascii="Palatino Linotype" w:hAnsi="Palatino Linotype"/>
          <w:sz w:val="22"/>
          <w:szCs w:val="22"/>
        </w:rPr>
        <w:t>Berzunza</w:t>
      </w:r>
      <w:proofErr w:type="spellEnd"/>
      <w:r w:rsidR="00DA533B">
        <w:rPr>
          <w:rFonts w:ascii="Palatino Linotype" w:hAnsi="Palatino Linotype"/>
          <w:sz w:val="22"/>
          <w:szCs w:val="22"/>
        </w:rPr>
        <w:t xml:space="preserve"> Esp</w:t>
      </w:r>
      <w:r w:rsidR="002A798E">
        <w:rPr>
          <w:rFonts w:ascii="Palatino Linotype" w:hAnsi="Palatino Linotype"/>
          <w:sz w:val="22"/>
          <w:szCs w:val="22"/>
        </w:rPr>
        <w:t>ínola</w:t>
      </w:r>
      <w:r w:rsidR="000533F4">
        <w:rPr>
          <w:rFonts w:ascii="Palatino Linotype" w:hAnsi="Palatino Linotype"/>
          <w:sz w:val="22"/>
          <w:szCs w:val="22"/>
        </w:rPr>
        <w:t>, responsable de la Unidad de Transparencia del Instituto Electoral del Estado de Campeche,</w:t>
      </w:r>
      <w:r w:rsidR="00DA533B">
        <w:rPr>
          <w:rFonts w:ascii="Palatino Linotype" w:hAnsi="Palatino Linotype"/>
          <w:sz w:val="22"/>
          <w:szCs w:val="22"/>
        </w:rPr>
        <w:t xml:space="preserve"> </w:t>
      </w:r>
      <w:r w:rsidR="002760E0">
        <w:rPr>
          <w:rFonts w:ascii="Palatino Linotype" w:hAnsi="Palatino Linotype"/>
          <w:sz w:val="22"/>
          <w:szCs w:val="22"/>
        </w:rPr>
        <w:t xml:space="preserve">lo anteriormente mencionado en el artículo 49 </w:t>
      </w:r>
      <w:proofErr w:type="gramStart"/>
      <w:r w:rsidR="002760E0">
        <w:rPr>
          <w:rFonts w:ascii="Palatino Linotype" w:hAnsi="Palatino Linotype"/>
          <w:sz w:val="22"/>
          <w:szCs w:val="22"/>
        </w:rPr>
        <w:t>fracción</w:t>
      </w:r>
      <w:proofErr w:type="gramEnd"/>
      <w:r w:rsidR="002760E0">
        <w:rPr>
          <w:rFonts w:ascii="Palatino Linotype" w:hAnsi="Palatino Linotype"/>
          <w:sz w:val="22"/>
          <w:szCs w:val="22"/>
        </w:rPr>
        <w:t xml:space="preserve"> II de la de Transparencia y Acceso a la Información Pública del Estado de Campeche</w:t>
      </w:r>
      <w:r w:rsidR="005C1E34">
        <w:rPr>
          <w:rFonts w:ascii="Palatino Linotype" w:hAnsi="Palatino Linotype"/>
          <w:sz w:val="22"/>
          <w:szCs w:val="22"/>
        </w:rPr>
        <w:t>.</w:t>
      </w:r>
    </w:p>
    <w:p w:rsidR="00A85D86" w:rsidRDefault="00A85D86" w:rsidP="00A85D86">
      <w:pPr>
        <w:jc w:val="both"/>
        <w:rPr>
          <w:rFonts w:ascii="Palatino Linotype" w:hAnsi="Palatino Linotype"/>
          <w:sz w:val="22"/>
          <w:szCs w:val="22"/>
        </w:rPr>
      </w:pPr>
    </w:p>
    <w:p w:rsidR="009847A5" w:rsidRPr="000533F4" w:rsidRDefault="009847A5" w:rsidP="00C4146B">
      <w:pPr>
        <w:rPr>
          <w:rFonts w:ascii="Palatino Linotype" w:hAnsi="Palatino Linotype"/>
          <w:sz w:val="22"/>
          <w:szCs w:val="22"/>
        </w:rPr>
      </w:pPr>
    </w:p>
    <w:sectPr w:rsidR="009847A5" w:rsidRPr="000533F4" w:rsidSect="009919F8">
      <w:headerReference w:type="default" r:id="rId10"/>
      <w:footerReference w:type="even" r:id="rId11"/>
      <w:footerReference w:type="default" r:id="rId12"/>
      <w:pgSz w:w="12240" w:h="15840" w:code="1"/>
      <w:pgMar w:top="1418" w:right="1418" w:bottom="1418" w:left="1418" w:header="70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24" w:rsidRDefault="00116C24" w:rsidP="0018159A">
      <w:r>
        <w:separator/>
      </w:r>
    </w:p>
  </w:endnote>
  <w:endnote w:type="continuationSeparator" w:id="0">
    <w:p w:rsidR="00116C24" w:rsidRDefault="00116C24" w:rsidP="00181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4" w:rsidRDefault="005E0711">
    <w:pPr>
      <w:pStyle w:val="Piedepgina"/>
      <w:framePr w:wrap="around" w:vAnchor="text" w:hAnchor="margin" w:xAlign="right" w:y="1"/>
      <w:rPr>
        <w:rStyle w:val="Nmerodepgina"/>
      </w:rPr>
    </w:pPr>
    <w:r>
      <w:rPr>
        <w:rStyle w:val="Nmerodepgina"/>
      </w:rPr>
      <w:fldChar w:fldCharType="begin"/>
    </w:r>
    <w:r w:rsidR="009847A5">
      <w:rPr>
        <w:rStyle w:val="Nmerodepgina"/>
      </w:rPr>
      <w:instrText xml:space="preserve">PAGE  </w:instrText>
    </w:r>
    <w:r>
      <w:rPr>
        <w:rStyle w:val="Nmerodepgina"/>
      </w:rPr>
      <w:fldChar w:fldCharType="end"/>
    </w:r>
  </w:p>
  <w:p w:rsidR="003D2C74" w:rsidRDefault="00116C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4" w:rsidRDefault="005E0711">
    <w:pPr>
      <w:pStyle w:val="Piedepgina"/>
      <w:framePr w:wrap="around" w:vAnchor="text" w:hAnchor="margin" w:xAlign="right" w:y="1"/>
      <w:rPr>
        <w:rStyle w:val="Nmerodepgina"/>
      </w:rPr>
    </w:pPr>
    <w:r>
      <w:rPr>
        <w:rStyle w:val="Nmerodepgina"/>
      </w:rPr>
      <w:fldChar w:fldCharType="begin"/>
    </w:r>
    <w:r w:rsidR="009847A5">
      <w:rPr>
        <w:rStyle w:val="Nmerodepgina"/>
      </w:rPr>
      <w:instrText xml:space="preserve">PAGE  </w:instrText>
    </w:r>
    <w:r>
      <w:rPr>
        <w:rStyle w:val="Nmerodepgina"/>
      </w:rPr>
      <w:fldChar w:fldCharType="separate"/>
    </w:r>
    <w:r w:rsidR="00DE58E9">
      <w:rPr>
        <w:rStyle w:val="Nmerodepgina"/>
        <w:noProof/>
      </w:rPr>
      <w:t>8</w:t>
    </w:r>
    <w:r>
      <w:rPr>
        <w:rStyle w:val="Nmerodepgina"/>
      </w:rPr>
      <w:fldChar w:fldCharType="end"/>
    </w:r>
  </w:p>
  <w:p w:rsidR="003D2C74" w:rsidRDefault="00116C2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24" w:rsidRDefault="00116C24" w:rsidP="0018159A">
      <w:r>
        <w:separator/>
      </w:r>
    </w:p>
  </w:footnote>
  <w:footnote w:type="continuationSeparator" w:id="0">
    <w:p w:rsidR="00116C24" w:rsidRDefault="00116C24" w:rsidP="00181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28"/>
      <w:gridCol w:w="6087"/>
      <w:gridCol w:w="1505"/>
    </w:tblGrid>
    <w:tr w:rsidR="003D2C74" w:rsidRPr="00224D2C" w:rsidTr="00141CFE">
      <w:trPr>
        <w:trHeight w:val="1069"/>
      </w:trPr>
      <w:tc>
        <w:tcPr>
          <w:tcW w:w="1988" w:type="dxa"/>
        </w:tcPr>
        <w:p w:rsidR="003D2C74" w:rsidRPr="00224D2C" w:rsidRDefault="009847A5" w:rsidP="00141CFE">
          <w:pPr>
            <w:pStyle w:val="Encabezado"/>
            <w:ind w:right="72"/>
          </w:pPr>
          <w:r>
            <w:rPr>
              <w:noProof/>
              <w:sz w:val="22"/>
              <w:szCs w:val="22"/>
            </w:rPr>
            <w:drawing>
              <wp:inline distT="0" distB="0" distL="0" distR="0">
                <wp:extent cx="1076325" cy="714375"/>
                <wp:effectExtent l="19050" t="0" r="9525" b="0"/>
                <wp:docPr id="2" name="Imagen 1" descr="LOGO I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EC"/>
                        <pic:cNvPicPr preferRelativeResize="0">
                          <a:picLocks noChangeAspect="1" noChangeArrowheads="1"/>
                        </pic:cNvPicPr>
                      </pic:nvPicPr>
                      <pic:blipFill>
                        <a:blip r:embed="rId1"/>
                        <a:srcRect/>
                        <a:stretch>
                          <a:fillRect/>
                        </a:stretch>
                      </pic:blipFill>
                      <pic:spPr bwMode="auto">
                        <a:xfrm>
                          <a:off x="0" y="0"/>
                          <a:ext cx="1076325" cy="714375"/>
                        </a:xfrm>
                        <a:prstGeom prst="rect">
                          <a:avLst/>
                        </a:prstGeom>
                        <a:noFill/>
                        <a:ln w="9525">
                          <a:noFill/>
                          <a:miter lim="800000"/>
                          <a:headEnd/>
                          <a:tailEnd/>
                        </a:ln>
                      </pic:spPr>
                    </pic:pic>
                  </a:graphicData>
                </a:graphic>
              </wp:inline>
            </w:drawing>
          </w:r>
        </w:p>
      </w:tc>
      <w:tc>
        <w:tcPr>
          <w:tcW w:w="6119" w:type="dxa"/>
        </w:tcPr>
        <w:p w:rsidR="003D2C74" w:rsidRDefault="00116C24" w:rsidP="00141CFE">
          <w:pPr>
            <w:pStyle w:val="Encabezado"/>
            <w:ind w:right="-108"/>
            <w:jc w:val="center"/>
          </w:pPr>
        </w:p>
        <w:p w:rsidR="003D2C74" w:rsidRDefault="00116C24" w:rsidP="00141CFE">
          <w:pPr>
            <w:pStyle w:val="Encabezado"/>
            <w:ind w:right="-108"/>
            <w:jc w:val="center"/>
          </w:pPr>
        </w:p>
        <w:p w:rsidR="003D2C74" w:rsidRPr="0094642A" w:rsidRDefault="00116C24" w:rsidP="002D2F0D">
          <w:pPr>
            <w:pStyle w:val="Encabezado"/>
            <w:jc w:val="center"/>
            <w:rPr>
              <w:rFonts w:ascii="Arial" w:hAnsi="Arial" w:cs="Arial"/>
              <w:sz w:val="16"/>
              <w:szCs w:val="16"/>
            </w:rPr>
          </w:pPr>
        </w:p>
        <w:p w:rsidR="003D2C74" w:rsidRPr="0094642A" w:rsidRDefault="009847A5" w:rsidP="002D2F0D">
          <w:pPr>
            <w:pStyle w:val="Encabezado"/>
            <w:jc w:val="center"/>
            <w:rPr>
              <w:rFonts w:ascii="Arial" w:hAnsi="Arial" w:cs="Arial"/>
              <w:sz w:val="16"/>
              <w:szCs w:val="16"/>
            </w:rPr>
          </w:pPr>
          <w:r w:rsidRPr="0094642A">
            <w:rPr>
              <w:rFonts w:ascii="Arial" w:hAnsi="Arial" w:cs="Arial"/>
              <w:sz w:val="16"/>
              <w:szCs w:val="16"/>
            </w:rPr>
            <w:t>INSTITUTO ELECTORAL DEL ESTADO DE CAMPECHE</w:t>
          </w:r>
        </w:p>
        <w:p w:rsidR="003D2C74" w:rsidRDefault="00116C24" w:rsidP="00141CFE">
          <w:pPr>
            <w:pStyle w:val="Encabezado"/>
            <w:ind w:right="-108"/>
            <w:jc w:val="center"/>
          </w:pPr>
        </w:p>
        <w:p w:rsidR="003D2C74" w:rsidRPr="00224D2C" w:rsidRDefault="00116C24" w:rsidP="00141CFE">
          <w:pPr>
            <w:pStyle w:val="Encabezado"/>
            <w:ind w:right="-108"/>
            <w:jc w:val="center"/>
          </w:pPr>
        </w:p>
      </w:tc>
      <w:tc>
        <w:tcPr>
          <w:tcW w:w="1513" w:type="dxa"/>
        </w:tcPr>
        <w:p w:rsidR="003D2C74" w:rsidRPr="00224D2C" w:rsidRDefault="009847A5" w:rsidP="00141CFE">
          <w:pPr>
            <w:pStyle w:val="Encabezado"/>
            <w:ind w:right="-184"/>
            <w:jc w:val="right"/>
          </w:pPr>
          <w:r>
            <w:rPr>
              <w:noProof/>
              <w:sz w:val="22"/>
              <w:szCs w:val="22"/>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-12065</wp:posOffset>
                </wp:positionV>
                <wp:extent cx="586740" cy="723900"/>
                <wp:effectExtent l="19050" t="0" r="3810" b="0"/>
                <wp:wrapNone/>
                <wp:docPr id="1" name="0 Imagen" descr="EscudoOficialCampech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OficialCampeche jpg.jpg"/>
                        <pic:cNvPicPr/>
                      </pic:nvPicPr>
                      <pic:blipFill>
                        <a:blip r:embed="rId2"/>
                        <a:stretch>
                          <a:fillRect/>
                        </a:stretch>
                      </pic:blipFill>
                      <pic:spPr>
                        <a:xfrm>
                          <a:off x="0" y="0"/>
                          <a:ext cx="586740" cy="723900"/>
                        </a:xfrm>
                        <a:prstGeom prst="rect">
                          <a:avLst/>
                        </a:prstGeom>
                      </pic:spPr>
                    </pic:pic>
                  </a:graphicData>
                </a:graphic>
              </wp:anchor>
            </w:drawing>
          </w:r>
        </w:p>
        <w:p w:rsidR="003D2C74" w:rsidRPr="00D4352C" w:rsidRDefault="00116C24" w:rsidP="00141CFE">
          <w:pPr>
            <w:jc w:val="center"/>
          </w:pPr>
        </w:p>
      </w:tc>
    </w:tr>
  </w:tbl>
  <w:p w:rsidR="003D2C74" w:rsidRPr="00650D32" w:rsidRDefault="009847A5" w:rsidP="007C1B6A">
    <w:pPr>
      <w:ind w:left="4680"/>
      <w:jc w:val="both"/>
      <w:rPr>
        <w:rFonts w:ascii="Century Gothic" w:hAnsi="Century Gothic"/>
        <w:sz w:val="22"/>
        <w:szCs w:val="22"/>
        <w:lang w:val="es-ES"/>
      </w:rPr>
    </w:pPr>
    <w:r w:rsidRPr="00650D32">
      <w:rPr>
        <w:rFonts w:ascii="Century Gothic" w:hAnsi="Century Gothic"/>
        <w:b/>
        <w:sz w:val="22"/>
        <w:szCs w:val="22"/>
        <w:lang w:val="es-ES"/>
      </w:rPr>
      <w:t xml:space="preserve">SECCIÓN: </w:t>
    </w:r>
    <w:r w:rsidR="00565127">
      <w:rPr>
        <w:rFonts w:ascii="Century Gothic" w:hAnsi="Century Gothic"/>
        <w:sz w:val="22"/>
        <w:szCs w:val="22"/>
        <w:lang w:val="es-ES"/>
      </w:rPr>
      <w:t>COMITÉ DE TRANSPARENCIA</w:t>
    </w:r>
    <w:r>
      <w:rPr>
        <w:rFonts w:ascii="Century Gothic" w:hAnsi="Century Gothic"/>
        <w:sz w:val="22"/>
        <w:szCs w:val="22"/>
        <w:lang w:val="es-ES"/>
      </w:rPr>
      <w:t>.</w:t>
    </w:r>
  </w:p>
  <w:p w:rsidR="003D2C74" w:rsidRPr="00650D32" w:rsidRDefault="009847A5" w:rsidP="00E42A36">
    <w:pPr>
      <w:ind w:left="4680"/>
      <w:jc w:val="both"/>
      <w:rPr>
        <w:rFonts w:ascii="Century Gothic" w:hAnsi="Century Gothic"/>
        <w:sz w:val="22"/>
        <w:szCs w:val="22"/>
        <w:lang w:val="es-ES"/>
      </w:rPr>
    </w:pPr>
    <w:r w:rsidRPr="00650D32">
      <w:rPr>
        <w:rFonts w:ascii="Century Gothic" w:hAnsi="Century Gothic"/>
        <w:b/>
        <w:sz w:val="22"/>
        <w:szCs w:val="22"/>
        <w:lang w:val="es-ES"/>
      </w:rPr>
      <w:t>OFICIO No.:</w:t>
    </w:r>
    <w:r w:rsidR="004026C7">
      <w:rPr>
        <w:rFonts w:ascii="Century Gothic" w:hAnsi="Century Gothic"/>
        <w:sz w:val="22"/>
        <w:szCs w:val="22"/>
        <w:lang w:val="es-ES"/>
      </w:rPr>
      <w:t xml:space="preserve"> CT</w:t>
    </w:r>
    <w:r>
      <w:rPr>
        <w:rFonts w:ascii="Century Gothic" w:hAnsi="Century Gothic"/>
        <w:sz w:val="22"/>
        <w:szCs w:val="22"/>
        <w:lang w:val="es-ES"/>
      </w:rPr>
      <w:t>/</w:t>
    </w:r>
    <w:r w:rsidR="00A85D86">
      <w:rPr>
        <w:rFonts w:ascii="Century Gothic" w:hAnsi="Century Gothic"/>
        <w:sz w:val="22"/>
        <w:szCs w:val="22"/>
        <w:lang w:val="es-ES"/>
      </w:rPr>
      <w:t>0</w:t>
    </w:r>
    <w:r w:rsidR="004026C7">
      <w:rPr>
        <w:rFonts w:ascii="Century Gothic" w:hAnsi="Century Gothic"/>
        <w:sz w:val="22"/>
        <w:szCs w:val="22"/>
        <w:lang w:val="es-ES"/>
      </w:rPr>
      <w:t>2</w:t>
    </w:r>
    <w:r>
      <w:rPr>
        <w:rFonts w:ascii="Century Gothic" w:hAnsi="Century Gothic"/>
        <w:sz w:val="22"/>
        <w:szCs w:val="22"/>
        <w:lang w:val="es-ES"/>
      </w:rPr>
      <w:t>/2016.</w:t>
    </w:r>
  </w:p>
  <w:p w:rsidR="003D2C74" w:rsidRDefault="009847A5" w:rsidP="007C1B6A">
    <w:pPr>
      <w:ind w:left="4680"/>
      <w:jc w:val="both"/>
      <w:rPr>
        <w:rFonts w:ascii="Century Gothic" w:hAnsi="Century Gothic"/>
        <w:sz w:val="22"/>
        <w:szCs w:val="22"/>
        <w:lang w:val="es-ES"/>
      </w:rPr>
    </w:pPr>
    <w:r w:rsidRPr="00650D32">
      <w:rPr>
        <w:rFonts w:ascii="Century Gothic" w:hAnsi="Century Gothic"/>
        <w:b/>
        <w:sz w:val="22"/>
        <w:szCs w:val="22"/>
        <w:lang w:val="es-ES"/>
      </w:rPr>
      <w:t>ASUNTO:</w:t>
    </w:r>
    <w:r>
      <w:rPr>
        <w:rFonts w:ascii="Century Gothic" w:hAnsi="Century Gothic"/>
        <w:b/>
        <w:sz w:val="22"/>
        <w:szCs w:val="22"/>
        <w:lang w:val="es-ES"/>
      </w:rPr>
      <w:t xml:space="preserve"> </w:t>
    </w:r>
    <w:r>
      <w:rPr>
        <w:rFonts w:ascii="Century Gothic" w:hAnsi="Century Gothic"/>
        <w:sz w:val="22"/>
        <w:szCs w:val="22"/>
        <w:lang w:val="es-ES"/>
      </w:rPr>
      <w:t>RESPUESTA A LA SOLICITUD DE</w:t>
    </w:r>
    <w:r w:rsidR="00C920B7">
      <w:rPr>
        <w:rFonts w:ascii="Century Gothic" w:hAnsi="Century Gothic"/>
        <w:sz w:val="22"/>
        <w:szCs w:val="22"/>
        <w:lang w:val="es-ES"/>
      </w:rPr>
      <w:t xml:space="preserve"> </w:t>
    </w:r>
    <w:r w:rsidR="0058397A">
      <w:rPr>
        <w:rFonts w:ascii="Century Gothic" w:hAnsi="Century Gothic"/>
        <w:sz w:val="22"/>
        <w:szCs w:val="22"/>
        <w:lang w:val="es-ES"/>
      </w:rPr>
      <w:t>FOLIO</w:t>
    </w:r>
    <w:r w:rsidR="009D3875">
      <w:rPr>
        <w:rFonts w:ascii="Century Gothic" w:hAnsi="Century Gothic"/>
        <w:sz w:val="22"/>
        <w:szCs w:val="22"/>
        <w:lang w:val="es-ES"/>
      </w:rPr>
      <w:t xml:space="preserve"> 0100</w:t>
    </w:r>
    <w:r w:rsidR="00866DA3">
      <w:rPr>
        <w:rFonts w:ascii="Century Gothic" w:hAnsi="Century Gothic"/>
        <w:sz w:val="22"/>
        <w:szCs w:val="22"/>
        <w:lang w:val="es-ES"/>
      </w:rPr>
      <w:t>4073</w:t>
    </w:r>
    <w:r w:rsidR="009D3875">
      <w:rPr>
        <w:rFonts w:ascii="Century Gothic" w:hAnsi="Century Gothic"/>
        <w:sz w:val="22"/>
        <w:szCs w:val="22"/>
        <w:lang w:val="es-ES"/>
      </w:rPr>
      <w:t>16.</w:t>
    </w:r>
  </w:p>
  <w:p w:rsidR="003D2C74" w:rsidRPr="00C279DE" w:rsidRDefault="00116C24" w:rsidP="00C279DE">
    <w:pPr>
      <w:ind w:left="4680"/>
      <w:jc w:val="both"/>
      <w:rPr>
        <w:rFonts w:ascii="Century Gothic" w:hAnsi="Century Gothic"/>
        <w:sz w:val="22"/>
        <w:szCs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19C"/>
    <w:multiLevelType w:val="hybridMultilevel"/>
    <w:tmpl w:val="FA10C546"/>
    <w:lvl w:ilvl="0" w:tplc="F034B7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B590718"/>
    <w:multiLevelType w:val="hybridMultilevel"/>
    <w:tmpl w:val="06EE4518"/>
    <w:lvl w:ilvl="0" w:tplc="D00E630A">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694B6C"/>
    <w:multiLevelType w:val="hybridMultilevel"/>
    <w:tmpl w:val="BC9A0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2BA292D"/>
    <w:multiLevelType w:val="hybridMultilevel"/>
    <w:tmpl w:val="CF98A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034B52"/>
    <w:multiLevelType w:val="hybridMultilevel"/>
    <w:tmpl w:val="F03CE764"/>
    <w:lvl w:ilvl="0" w:tplc="93D830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2E415F"/>
    <w:multiLevelType w:val="hybridMultilevel"/>
    <w:tmpl w:val="7A465724"/>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8781BBA"/>
    <w:multiLevelType w:val="hybridMultilevel"/>
    <w:tmpl w:val="D81C341C"/>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47A5"/>
    <w:rsid w:val="0000182D"/>
    <w:rsid w:val="0000219F"/>
    <w:rsid w:val="00003D46"/>
    <w:rsid w:val="00023083"/>
    <w:rsid w:val="00023CC6"/>
    <w:rsid w:val="00033F38"/>
    <w:rsid w:val="000533F4"/>
    <w:rsid w:val="00056C89"/>
    <w:rsid w:val="00061CC3"/>
    <w:rsid w:val="00063626"/>
    <w:rsid w:val="00070F46"/>
    <w:rsid w:val="00087E75"/>
    <w:rsid w:val="00095B54"/>
    <w:rsid w:val="000E35B8"/>
    <w:rsid w:val="000F584F"/>
    <w:rsid w:val="000F7EDA"/>
    <w:rsid w:val="0010138B"/>
    <w:rsid w:val="00107F7E"/>
    <w:rsid w:val="00113521"/>
    <w:rsid w:val="00116C24"/>
    <w:rsid w:val="00117DFC"/>
    <w:rsid w:val="001209BE"/>
    <w:rsid w:val="00131A3E"/>
    <w:rsid w:val="00171A15"/>
    <w:rsid w:val="001774CE"/>
    <w:rsid w:val="00181237"/>
    <w:rsid w:val="0018159A"/>
    <w:rsid w:val="001868BF"/>
    <w:rsid w:val="00187F5C"/>
    <w:rsid w:val="0019018D"/>
    <w:rsid w:val="00191579"/>
    <w:rsid w:val="001A20FF"/>
    <w:rsid w:val="001A66F4"/>
    <w:rsid w:val="001A720E"/>
    <w:rsid w:val="001C335F"/>
    <w:rsid w:val="001C6433"/>
    <w:rsid w:val="001D0262"/>
    <w:rsid w:val="001D1690"/>
    <w:rsid w:val="001D3682"/>
    <w:rsid w:val="001D4AEC"/>
    <w:rsid w:val="001E7E0A"/>
    <w:rsid w:val="00202494"/>
    <w:rsid w:val="00216BB3"/>
    <w:rsid w:val="002218D9"/>
    <w:rsid w:val="00225A83"/>
    <w:rsid w:val="00232968"/>
    <w:rsid w:val="0024170C"/>
    <w:rsid w:val="002442F4"/>
    <w:rsid w:val="00253A1F"/>
    <w:rsid w:val="002750B1"/>
    <w:rsid w:val="00275A93"/>
    <w:rsid w:val="002760E0"/>
    <w:rsid w:val="00285AE0"/>
    <w:rsid w:val="002917A4"/>
    <w:rsid w:val="002A798E"/>
    <w:rsid w:val="002B251E"/>
    <w:rsid w:val="002B5408"/>
    <w:rsid w:val="002B7C0F"/>
    <w:rsid w:val="002C2994"/>
    <w:rsid w:val="00303C00"/>
    <w:rsid w:val="0031283F"/>
    <w:rsid w:val="0033042A"/>
    <w:rsid w:val="00337268"/>
    <w:rsid w:val="00340E86"/>
    <w:rsid w:val="00352CBA"/>
    <w:rsid w:val="0037195A"/>
    <w:rsid w:val="00371A10"/>
    <w:rsid w:val="00384A4D"/>
    <w:rsid w:val="00394090"/>
    <w:rsid w:val="0039411D"/>
    <w:rsid w:val="003A03DA"/>
    <w:rsid w:val="003A61D6"/>
    <w:rsid w:val="003B32C4"/>
    <w:rsid w:val="003E0F4D"/>
    <w:rsid w:val="003E61F4"/>
    <w:rsid w:val="003F366C"/>
    <w:rsid w:val="004026C7"/>
    <w:rsid w:val="00403E53"/>
    <w:rsid w:val="00410384"/>
    <w:rsid w:val="00410649"/>
    <w:rsid w:val="00411E49"/>
    <w:rsid w:val="004222C8"/>
    <w:rsid w:val="0042326A"/>
    <w:rsid w:val="00435AA5"/>
    <w:rsid w:val="004426B9"/>
    <w:rsid w:val="00446ACC"/>
    <w:rsid w:val="0044704D"/>
    <w:rsid w:val="004500A7"/>
    <w:rsid w:val="00454BC8"/>
    <w:rsid w:val="00460DEC"/>
    <w:rsid w:val="00461BDA"/>
    <w:rsid w:val="00464489"/>
    <w:rsid w:val="00486917"/>
    <w:rsid w:val="004A3F88"/>
    <w:rsid w:val="004E4339"/>
    <w:rsid w:val="00514F08"/>
    <w:rsid w:val="00522CFF"/>
    <w:rsid w:val="0052358B"/>
    <w:rsid w:val="00533D30"/>
    <w:rsid w:val="00537AAB"/>
    <w:rsid w:val="00565127"/>
    <w:rsid w:val="005709EE"/>
    <w:rsid w:val="00573797"/>
    <w:rsid w:val="005778FD"/>
    <w:rsid w:val="0058069C"/>
    <w:rsid w:val="0058397A"/>
    <w:rsid w:val="005844B9"/>
    <w:rsid w:val="00585889"/>
    <w:rsid w:val="005A347E"/>
    <w:rsid w:val="005B1175"/>
    <w:rsid w:val="005B4DD3"/>
    <w:rsid w:val="005C1E34"/>
    <w:rsid w:val="005C284E"/>
    <w:rsid w:val="005E0711"/>
    <w:rsid w:val="005F201C"/>
    <w:rsid w:val="0060049B"/>
    <w:rsid w:val="00601A33"/>
    <w:rsid w:val="00610946"/>
    <w:rsid w:val="006153DB"/>
    <w:rsid w:val="00623237"/>
    <w:rsid w:val="00634758"/>
    <w:rsid w:val="006371D5"/>
    <w:rsid w:val="00655A49"/>
    <w:rsid w:val="006579AC"/>
    <w:rsid w:val="00660974"/>
    <w:rsid w:val="00661F70"/>
    <w:rsid w:val="00662BC3"/>
    <w:rsid w:val="00663B7A"/>
    <w:rsid w:val="006A0826"/>
    <w:rsid w:val="006A11FC"/>
    <w:rsid w:val="006B5697"/>
    <w:rsid w:val="006C2C48"/>
    <w:rsid w:val="006D6983"/>
    <w:rsid w:val="006E06FE"/>
    <w:rsid w:val="006E42BF"/>
    <w:rsid w:val="007130C7"/>
    <w:rsid w:val="0071338C"/>
    <w:rsid w:val="007144D5"/>
    <w:rsid w:val="00716BB2"/>
    <w:rsid w:val="00723DC6"/>
    <w:rsid w:val="00723EAC"/>
    <w:rsid w:val="00762481"/>
    <w:rsid w:val="007639A4"/>
    <w:rsid w:val="007807AA"/>
    <w:rsid w:val="0078768A"/>
    <w:rsid w:val="00790581"/>
    <w:rsid w:val="007A0315"/>
    <w:rsid w:val="007C19A9"/>
    <w:rsid w:val="007C34D9"/>
    <w:rsid w:val="007C4F3F"/>
    <w:rsid w:val="007D4454"/>
    <w:rsid w:val="007D5F50"/>
    <w:rsid w:val="007E3FC2"/>
    <w:rsid w:val="007F1496"/>
    <w:rsid w:val="007F4944"/>
    <w:rsid w:val="00800A8C"/>
    <w:rsid w:val="00806B48"/>
    <w:rsid w:val="00826A9C"/>
    <w:rsid w:val="008317EA"/>
    <w:rsid w:val="00840A93"/>
    <w:rsid w:val="00841E62"/>
    <w:rsid w:val="0084501F"/>
    <w:rsid w:val="00861701"/>
    <w:rsid w:val="008631E7"/>
    <w:rsid w:val="00866DA3"/>
    <w:rsid w:val="008A743A"/>
    <w:rsid w:val="008B3148"/>
    <w:rsid w:val="008C60C7"/>
    <w:rsid w:val="008D31D7"/>
    <w:rsid w:val="008D486F"/>
    <w:rsid w:val="008E0883"/>
    <w:rsid w:val="008E36B2"/>
    <w:rsid w:val="008E4263"/>
    <w:rsid w:val="008E65DB"/>
    <w:rsid w:val="00900C75"/>
    <w:rsid w:val="009061E9"/>
    <w:rsid w:val="00921196"/>
    <w:rsid w:val="00937CB7"/>
    <w:rsid w:val="0094349D"/>
    <w:rsid w:val="0094384C"/>
    <w:rsid w:val="00947F11"/>
    <w:rsid w:val="009555FE"/>
    <w:rsid w:val="00967504"/>
    <w:rsid w:val="00970C31"/>
    <w:rsid w:val="00971052"/>
    <w:rsid w:val="0097587D"/>
    <w:rsid w:val="00980221"/>
    <w:rsid w:val="009847A5"/>
    <w:rsid w:val="009A0AB4"/>
    <w:rsid w:val="009C5717"/>
    <w:rsid w:val="009D3259"/>
    <w:rsid w:val="009D3875"/>
    <w:rsid w:val="00A060FD"/>
    <w:rsid w:val="00A10217"/>
    <w:rsid w:val="00A10BC0"/>
    <w:rsid w:val="00A11825"/>
    <w:rsid w:val="00A25BAB"/>
    <w:rsid w:val="00A47D2B"/>
    <w:rsid w:val="00A603D3"/>
    <w:rsid w:val="00A73996"/>
    <w:rsid w:val="00A74A0F"/>
    <w:rsid w:val="00A856B7"/>
    <w:rsid w:val="00A85D86"/>
    <w:rsid w:val="00A9733C"/>
    <w:rsid w:val="00AA4034"/>
    <w:rsid w:val="00AC0F59"/>
    <w:rsid w:val="00AC5550"/>
    <w:rsid w:val="00AD7FEA"/>
    <w:rsid w:val="00AE73FE"/>
    <w:rsid w:val="00AF0191"/>
    <w:rsid w:val="00AF3302"/>
    <w:rsid w:val="00B031D7"/>
    <w:rsid w:val="00B13C01"/>
    <w:rsid w:val="00B2755A"/>
    <w:rsid w:val="00B329E9"/>
    <w:rsid w:val="00B32FAF"/>
    <w:rsid w:val="00B40A2F"/>
    <w:rsid w:val="00B447CA"/>
    <w:rsid w:val="00B46A3A"/>
    <w:rsid w:val="00B478D2"/>
    <w:rsid w:val="00B50985"/>
    <w:rsid w:val="00B573EE"/>
    <w:rsid w:val="00B703DC"/>
    <w:rsid w:val="00B769E1"/>
    <w:rsid w:val="00B769F6"/>
    <w:rsid w:val="00B91234"/>
    <w:rsid w:val="00BC2B0B"/>
    <w:rsid w:val="00BC3527"/>
    <w:rsid w:val="00BC4ED8"/>
    <w:rsid w:val="00BC69DB"/>
    <w:rsid w:val="00BC79B4"/>
    <w:rsid w:val="00BE3A0E"/>
    <w:rsid w:val="00BF2EC9"/>
    <w:rsid w:val="00C0003E"/>
    <w:rsid w:val="00C02D90"/>
    <w:rsid w:val="00C04472"/>
    <w:rsid w:val="00C062D1"/>
    <w:rsid w:val="00C06DAC"/>
    <w:rsid w:val="00C235BF"/>
    <w:rsid w:val="00C2656D"/>
    <w:rsid w:val="00C4146B"/>
    <w:rsid w:val="00C46B97"/>
    <w:rsid w:val="00C475C7"/>
    <w:rsid w:val="00C63900"/>
    <w:rsid w:val="00C74448"/>
    <w:rsid w:val="00C87FB8"/>
    <w:rsid w:val="00C920B7"/>
    <w:rsid w:val="00CB4778"/>
    <w:rsid w:val="00CC2C20"/>
    <w:rsid w:val="00CD5073"/>
    <w:rsid w:val="00CF3710"/>
    <w:rsid w:val="00D013C7"/>
    <w:rsid w:val="00D03FE4"/>
    <w:rsid w:val="00D1086E"/>
    <w:rsid w:val="00D11024"/>
    <w:rsid w:val="00D349C8"/>
    <w:rsid w:val="00D67A79"/>
    <w:rsid w:val="00D845A4"/>
    <w:rsid w:val="00DA3011"/>
    <w:rsid w:val="00DA533B"/>
    <w:rsid w:val="00DA6EDD"/>
    <w:rsid w:val="00DB16BB"/>
    <w:rsid w:val="00DB4EB5"/>
    <w:rsid w:val="00DB71D4"/>
    <w:rsid w:val="00DE11C1"/>
    <w:rsid w:val="00DE48C2"/>
    <w:rsid w:val="00DE58E9"/>
    <w:rsid w:val="00DE5C65"/>
    <w:rsid w:val="00DF7D57"/>
    <w:rsid w:val="00E001F6"/>
    <w:rsid w:val="00E1376F"/>
    <w:rsid w:val="00E27165"/>
    <w:rsid w:val="00E34AC3"/>
    <w:rsid w:val="00E50825"/>
    <w:rsid w:val="00E73456"/>
    <w:rsid w:val="00E76934"/>
    <w:rsid w:val="00EA03EB"/>
    <w:rsid w:val="00EA12BF"/>
    <w:rsid w:val="00EB3A11"/>
    <w:rsid w:val="00EC2A2C"/>
    <w:rsid w:val="00ED4B6F"/>
    <w:rsid w:val="00EE08C0"/>
    <w:rsid w:val="00EE50B5"/>
    <w:rsid w:val="00F003C5"/>
    <w:rsid w:val="00F11A0E"/>
    <w:rsid w:val="00F17330"/>
    <w:rsid w:val="00F21711"/>
    <w:rsid w:val="00F404F5"/>
    <w:rsid w:val="00F4620F"/>
    <w:rsid w:val="00F50036"/>
    <w:rsid w:val="00F507F5"/>
    <w:rsid w:val="00F52B4D"/>
    <w:rsid w:val="00F575DD"/>
    <w:rsid w:val="00F741A7"/>
    <w:rsid w:val="00F77B8B"/>
    <w:rsid w:val="00FA316E"/>
    <w:rsid w:val="00FB3A82"/>
    <w:rsid w:val="00FB647C"/>
    <w:rsid w:val="00FC79BF"/>
    <w:rsid w:val="00FD4750"/>
    <w:rsid w:val="00FD7906"/>
    <w:rsid w:val="00FD7E4E"/>
    <w:rsid w:val="00FE4DA9"/>
    <w:rsid w:val="00FE6E94"/>
    <w:rsid w:val="00FE7FA0"/>
    <w:rsid w:val="00FF3AE4"/>
    <w:rsid w:val="00FF41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fillcolor="none [3200]" strokecolor="none [3041]">
      <v:fill color="none [3200]"/>
      <v:stroke color="none [3041]" weight="3pt"/>
      <v:shadow on="t" type="perspective" color="none [1601]"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847A5"/>
    <w:pPr>
      <w:tabs>
        <w:tab w:val="center" w:pos="4419"/>
        <w:tab w:val="right" w:pos="8838"/>
      </w:tabs>
    </w:pPr>
  </w:style>
  <w:style w:type="character" w:customStyle="1" w:styleId="PiedepginaCar">
    <w:name w:val="Pie de página Car"/>
    <w:basedOn w:val="Fuentedeprrafopredeter"/>
    <w:link w:val="Piedepgina"/>
    <w:rsid w:val="009847A5"/>
    <w:rPr>
      <w:rFonts w:ascii="Times New Roman" w:eastAsia="Times New Roman" w:hAnsi="Times New Roman" w:cs="Times New Roman"/>
      <w:sz w:val="24"/>
      <w:szCs w:val="24"/>
      <w:lang w:eastAsia="es-MX"/>
    </w:rPr>
  </w:style>
  <w:style w:type="character" w:styleId="Nmerodepgina">
    <w:name w:val="page number"/>
    <w:basedOn w:val="Fuentedeprrafopredeter"/>
    <w:rsid w:val="009847A5"/>
  </w:style>
  <w:style w:type="paragraph" w:styleId="Encabezado">
    <w:name w:val="header"/>
    <w:basedOn w:val="Normal"/>
    <w:link w:val="EncabezadoCar"/>
    <w:rsid w:val="009847A5"/>
    <w:pPr>
      <w:tabs>
        <w:tab w:val="center" w:pos="4252"/>
        <w:tab w:val="right" w:pos="8504"/>
      </w:tabs>
    </w:pPr>
  </w:style>
  <w:style w:type="character" w:customStyle="1" w:styleId="EncabezadoCar">
    <w:name w:val="Encabezado Car"/>
    <w:basedOn w:val="Fuentedeprrafopredeter"/>
    <w:link w:val="Encabezado"/>
    <w:rsid w:val="009847A5"/>
    <w:rPr>
      <w:rFonts w:ascii="Times New Roman" w:eastAsia="Times New Roman" w:hAnsi="Times New Roman" w:cs="Times New Roman"/>
      <w:sz w:val="24"/>
      <w:szCs w:val="24"/>
      <w:lang w:eastAsia="es-MX"/>
    </w:rPr>
  </w:style>
  <w:style w:type="character" w:styleId="Hipervnculo">
    <w:name w:val="Hyperlink"/>
    <w:basedOn w:val="Fuentedeprrafopredeter"/>
    <w:uiPriority w:val="99"/>
    <w:rsid w:val="009847A5"/>
    <w:rPr>
      <w:color w:val="0000FF"/>
      <w:u w:val="single"/>
    </w:rPr>
  </w:style>
  <w:style w:type="paragraph" w:styleId="Textodeglobo">
    <w:name w:val="Balloon Text"/>
    <w:basedOn w:val="Normal"/>
    <w:link w:val="TextodegloboCar"/>
    <w:uiPriority w:val="99"/>
    <w:semiHidden/>
    <w:unhideWhenUsed/>
    <w:rsid w:val="009847A5"/>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7A5"/>
    <w:rPr>
      <w:rFonts w:ascii="Tahoma" w:eastAsia="Times New Roman" w:hAnsi="Tahoma" w:cs="Tahoma"/>
      <w:sz w:val="16"/>
      <w:szCs w:val="16"/>
      <w:lang w:eastAsia="es-MX"/>
    </w:rPr>
  </w:style>
  <w:style w:type="paragraph" w:styleId="Prrafodelista">
    <w:name w:val="List Paragraph"/>
    <w:basedOn w:val="Normal"/>
    <w:uiPriority w:val="34"/>
    <w:qFormat/>
    <w:rsid w:val="00FA316E"/>
    <w:pPr>
      <w:ind w:left="720"/>
      <w:contextualSpacing/>
    </w:pPr>
  </w:style>
  <w:style w:type="table" w:styleId="Tablaconcuadrcula">
    <w:name w:val="Table Grid"/>
    <w:basedOn w:val="Tablanormal"/>
    <w:uiPriority w:val="59"/>
    <w:rsid w:val="0058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B32C4"/>
    <w:pPr>
      <w:spacing w:after="0" w:line="240" w:lineRule="auto"/>
    </w:pPr>
  </w:style>
  <w:style w:type="paragraph" w:customStyle="1" w:styleId="Default">
    <w:name w:val="Default"/>
    <w:rsid w:val="006A08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74083702">
      <w:bodyDiv w:val="1"/>
      <w:marLeft w:val="0"/>
      <w:marRight w:val="0"/>
      <w:marTop w:val="0"/>
      <w:marBottom w:val="0"/>
      <w:divBdr>
        <w:top w:val="none" w:sz="0" w:space="0" w:color="auto"/>
        <w:left w:val="none" w:sz="0" w:space="0" w:color="auto"/>
        <w:bottom w:val="none" w:sz="0" w:space="0" w:color="auto"/>
        <w:right w:val="none" w:sz="0" w:space="0" w:color="auto"/>
      </w:divBdr>
    </w:div>
    <w:div w:id="729113800">
      <w:bodyDiv w:val="1"/>
      <w:marLeft w:val="0"/>
      <w:marRight w:val="0"/>
      <w:marTop w:val="0"/>
      <w:marBottom w:val="0"/>
      <w:divBdr>
        <w:top w:val="none" w:sz="0" w:space="0" w:color="auto"/>
        <w:left w:val="none" w:sz="0" w:space="0" w:color="auto"/>
        <w:bottom w:val="none" w:sz="0" w:space="0" w:color="auto"/>
        <w:right w:val="none" w:sz="0" w:space="0" w:color="auto"/>
      </w:divBdr>
    </w:div>
    <w:div w:id="815268904">
      <w:bodyDiv w:val="1"/>
      <w:marLeft w:val="0"/>
      <w:marRight w:val="0"/>
      <w:marTop w:val="0"/>
      <w:marBottom w:val="0"/>
      <w:divBdr>
        <w:top w:val="none" w:sz="0" w:space="0" w:color="auto"/>
        <w:left w:val="none" w:sz="0" w:space="0" w:color="auto"/>
        <w:bottom w:val="none" w:sz="0" w:space="0" w:color="auto"/>
        <w:right w:val="none" w:sz="0" w:space="0" w:color="auto"/>
      </w:divBdr>
    </w:div>
    <w:div w:id="1269891916">
      <w:bodyDiv w:val="1"/>
      <w:marLeft w:val="0"/>
      <w:marRight w:val="0"/>
      <w:marTop w:val="0"/>
      <w:marBottom w:val="0"/>
      <w:divBdr>
        <w:top w:val="none" w:sz="0" w:space="0" w:color="auto"/>
        <w:left w:val="none" w:sz="0" w:space="0" w:color="auto"/>
        <w:bottom w:val="none" w:sz="0" w:space="0" w:color="auto"/>
        <w:right w:val="none" w:sz="0" w:space="0" w:color="auto"/>
      </w:divBdr>
    </w:div>
    <w:div w:id="1725177719">
      <w:bodyDiv w:val="1"/>
      <w:marLeft w:val="0"/>
      <w:marRight w:val="0"/>
      <w:marTop w:val="0"/>
      <w:marBottom w:val="0"/>
      <w:divBdr>
        <w:top w:val="none" w:sz="0" w:space="0" w:color="auto"/>
        <w:left w:val="none" w:sz="0" w:space="0" w:color="auto"/>
        <w:bottom w:val="none" w:sz="0" w:space="0" w:color="auto"/>
        <w:right w:val="none" w:sz="0" w:space="0" w:color="auto"/>
      </w:divBdr>
    </w:div>
    <w:div w:id="17491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taipec@cotaipec.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F9040-3B85-45FD-9B2D-27DBAF39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3177</Words>
  <Characters>17476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rerodrig</cp:lastModifiedBy>
  <cp:revision>4</cp:revision>
  <cp:lastPrinted>2016-10-06T18:11:00Z</cp:lastPrinted>
  <dcterms:created xsi:type="dcterms:W3CDTF">2017-03-31T19:15:00Z</dcterms:created>
  <dcterms:modified xsi:type="dcterms:W3CDTF">2017-03-31T19:31:00Z</dcterms:modified>
</cp:coreProperties>
</file>